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A4" w:rsidRPr="0046282D" w:rsidRDefault="0019556E" w:rsidP="00387FB9">
      <w:pPr>
        <w:jc w:val="center"/>
        <w:rPr>
          <w:b/>
          <w:u w:val="single"/>
        </w:rPr>
      </w:pPr>
      <w:r>
        <w:rPr>
          <w:b/>
          <w:u w:val="single"/>
        </w:rPr>
        <w:t>CFTC Rule 1.73(a)(2)(v)</w:t>
      </w:r>
      <w:r w:rsidR="00412E92">
        <w:rPr>
          <w:b/>
          <w:u w:val="single"/>
        </w:rPr>
        <w:t>(B)</w:t>
      </w:r>
      <w:r>
        <w:rPr>
          <w:b/>
          <w:u w:val="single"/>
        </w:rPr>
        <w:t xml:space="preserve"> </w:t>
      </w:r>
      <w:r w:rsidR="000314DB" w:rsidRPr="0046282D">
        <w:rPr>
          <w:b/>
          <w:u w:val="single"/>
        </w:rPr>
        <w:t>C</w:t>
      </w:r>
      <w:r w:rsidR="004F6972">
        <w:rPr>
          <w:b/>
          <w:u w:val="single"/>
        </w:rPr>
        <w:t xml:space="preserve">ustomer </w:t>
      </w:r>
      <w:r w:rsidR="000314DB" w:rsidRPr="0046282D">
        <w:rPr>
          <w:b/>
          <w:u w:val="single"/>
        </w:rPr>
        <w:t>Limit</w:t>
      </w:r>
      <w:r>
        <w:rPr>
          <w:b/>
          <w:u w:val="single"/>
        </w:rPr>
        <w:t xml:space="preserve"> Screening Agreement</w:t>
      </w:r>
      <w:r w:rsidR="00CB3CAB">
        <w:rPr>
          <w:rStyle w:val="FootnoteReference"/>
          <w:b/>
          <w:u w:val="single"/>
        </w:rPr>
        <w:footnoteReference w:id="1"/>
      </w:r>
    </w:p>
    <w:p w:rsidR="0061496A" w:rsidRPr="00FA5E0F" w:rsidRDefault="007E4FB3" w:rsidP="0061496A">
      <w:pPr>
        <w:spacing w:after="240" w:line="240" w:lineRule="auto"/>
        <w:rPr>
          <w:b/>
        </w:rPr>
      </w:pPr>
      <w:r>
        <w:t>Pursuant to CFTC Rule 1.73(a)(2)(v)</w:t>
      </w:r>
      <w:r w:rsidR="00412E92">
        <w:t>(B)</w:t>
      </w:r>
      <w:r>
        <w:t xml:space="preserve">, </w:t>
      </w:r>
      <w:r w:rsidR="004E5D6C">
        <w:t>_____________________ (“</w:t>
      </w:r>
      <w:r w:rsidR="00C04B7E" w:rsidRPr="00547D53">
        <w:rPr>
          <w:rFonts w:cs="Times New Roman"/>
          <w:b/>
        </w:rPr>
        <w:t>Ultimate Clearing Firm</w:t>
      </w:r>
      <w:r w:rsidR="004E5D6C">
        <w:rPr>
          <w:rFonts w:cs="Times New Roman"/>
        </w:rPr>
        <w:t>”)</w:t>
      </w:r>
      <w:r>
        <w:rPr>
          <w:rFonts w:cs="Times New Roman"/>
        </w:rPr>
        <w:t xml:space="preserve"> is required to have an agreement with Account Managers that execute Bunched Order Transactions </w:t>
      </w:r>
      <w:r w:rsidR="00FA5E0F">
        <w:rPr>
          <w:rFonts w:cs="Times New Roman"/>
        </w:rPr>
        <w:t xml:space="preserve">(as defined below) </w:t>
      </w:r>
      <w:r>
        <w:rPr>
          <w:rFonts w:cs="Times New Roman"/>
        </w:rPr>
        <w:t xml:space="preserve">on behalf of Customers </w:t>
      </w:r>
      <w:r w:rsidR="00FA5E0F">
        <w:rPr>
          <w:rFonts w:cs="Times New Roman"/>
        </w:rPr>
        <w:t xml:space="preserve">(as defined below) </w:t>
      </w:r>
      <w:r>
        <w:rPr>
          <w:rFonts w:cs="Times New Roman"/>
        </w:rPr>
        <w:t>with clearing accounts carried by Ultimate Clearing Firm</w:t>
      </w:r>
      <w:r w:rsidR="000A1CD1">
        <w:t>.</w:t>
      </w:r>
      <w:r>
        <w:t xml:space="preserve">  This </w:t>
      </w:r>
      <w:r w:rsidR="0019556E">
        <w:t>CFTC Rule 1.73(a)(2)(v)</w:t>
      </w:r>
      <w:r w:rsidR="009D3BCE">
        <w:t xml:space="preserve">(B) </w:t>
      </w:r>
      <w:r>
        <w:t>Customer Limit</w:t>
      </w:r>
      <w:r w:rsidR="0019556E">
        <w:t xml:space="preserve"> Screening Agreement</w:t>
      </w:r>
      <w:r>
        <w:t xml:space="preserve"> (“</w:t>
      </w:r>
      <w:r w:rsidR="0019556E" w:rsidRPr="0019556E">
        <w:rPr>
          <w:b/>
        </w:rPr>
        <w:t>Customer Limit</w:t>
      </w:r>
      <w:r w:rsidR="0019556E">
        <w:t xml:space="preserve"> </w:t>
      </w:r>
      <w:r w:rsidRPr="00547D53">
        <w:rPr>
          <w:b/>
        </w:rPr>
        <w:t>Screen</w:t>
      </w:r>
      <w:r w:rsidR="001D267D" w:rsidRPr="00547D53">
        <w:rPr>
          <w:b/>
        </w:rPr>
        <w:t>ing</w:t>
      </w:r>
      <w:r w:rsidRPr="00547D53">
        <w:rPr>
          <w:b/>
        </w:rPr>
        <w:t xml:space="preserve"> Agreement</w:t>
      </w:r>
      <w:r>
        <w:t>”) shall constitute an agreement within the meaning of</w:t>
      </w:r>
      <w:r w:rsidR="004431A3">
        <w:t>, and for the purpose of,</w:t>
      </w:r>
      <w:r>
        <w:t xml:space="preserve"> CFTC Rule 1.73(a)(2)(v)</w:t>
      </w:r>
      <w:r w:rsidR="0019556E">
        <w:t>(B)</w:t>
      </w:r>
      <w:r>
        <w:t xml:space="preserve"> between the Account Manager and </w:t>
      </w:r>
      <w:r w:rsidRPr="00C04B7E">
        <w:rPr>
          <w:rFonts w:cs="Times New Roman"/>
        </w:rPr>
        <w:t>Ultimate Clearing Firm</w:t>
      </w:r>
      <w:r>
        <w:t xml:space="preserve">.  </w:t>
      </w:r>
      <w:r w:rsidR="004431A3" w:rsidRPr="004431A3">
        <w:rPr>
          <w:b/>
        </w:rPr>
        <w:t>T</w:t>
      </w:r>
      <w:r w:rsidRPr="00FA5E0F">
        <w:rPr>
          <w:b/>
        </w:rPr>
        <w:t xml:space="preserve">his </w:t>
      </w:r>
      <w:r w:rsidR="0019556E">
        <w:rPr>
          <w:b/>
        </w:rPr>
        <w:t>Customer Limit</w:t>
      </w:r>
      <w:r w:rsidRPr="00FA5E0F">
        <w:rPr>
          <w:b/>
        </w:rPr>
        <w:t xml:space="preserve"> Screen</w:t>
      </w:r>
      <w:r w:rsidR="001D267D" w:rsidRPr="00FA5E0F">
        <w:rPr>
          <w:b/>
        </w:rPr>
        <w:t>ing</w:t>
      </w:r>
      <w:r w:rsidRPr="00FA5E0F">
        <w:rPr>
          <w:b/>
        </w:rPr>
        <w:t xml:space="preserve"> Agreement shall become effective </w:t>
      </w:r>
      <w:r w:rsidR="004431A3">
        <w:rPr>
          <w:b/>
        </w:rPr>
        <w:t>on the later of a) June 1, 2013 or b) the date on which Ultimate Clearing Firm is required to comply with CFTC Rule 1.73(a)(2)(v)</w:t>
      </w:r>
      <w:r w:rsidR="00412E92">
        <w:rPr>
          <w:b/>
        </w:rPr>
        <w:t>(B)</w:t>
      </w:r>
      <w:r w:rsidRPr="00FA5E0F">
        <w:rPr>
          <w:b/>
        </w:rPr>
        <w:t>.</w:t>
      </w:r>
    </w:p>
    <w:p w:rsidR="000314DB" w:rsidRPr="00C04B7E" w:rsidRDefault="00C04B7E" w:rsidP="00387FB9">
      <w:pPr>
        <w:pStyle w:val="ListParagraph"/>
        <w:numPr>
          <w:ilvl w:val="0"/>
          <w:numId w:val="1"/>
        </w:numPr>
        <w:spacing w:after="240" w:line="240" w:lineRule="auto"/>
        <w:ind w:left="360"/>
        <w:contextualSpacing w:val="0"/>
      </w:pPr>
      <w:r w:rsidRPr="00C04B7E">
        <w:rPr>
          <w:rFonts w:cs="Times New Roman"/>
        </w:rPr>
        <w:t xml:space="preserve">Account Manager may, in accordance with Applicable Law (as defined below), execute bunched order transactions </w:t>
      </w:r>
      <w:r w:rsidR="00412E92" w:rsidRPr="00C04B7E">
        <w:rPr>
          <w:rFonts w:cs="Times New Roman"/>
        </w:rPr>
        <w:t>on behalf of its customer</w:t>
      </w:r>
      <w:r w:rsidR="00412E92">
        <w:rPr>
          <w:rFonts w:cs="Times New Roman"/>
        </w:rPr>
        <w:t>(</w:t>
      </w:r>
      <w:r w:rsidR="00412E92" w:rsidRPr="00C04B7E">
        <w:rPr>
          <w:rFonts w:cs="Times New Roman"/>
        </w:rPr>
        <w:t>s</w:t>
      </w:r>
      <w:r w:rsidR="00412E92">
        <w:rPr>
          <w:rFonts w:cs="Times New Roman"/>
        </w:rPr>
        <w:t>)</w:t>
      </w:r>
      <w:r w:rsidR="00412E92" w:rsidRPr="00C04B7E">
        <w:rPr>
          <w:rFonts w:cs="Times New Roman"/>
        </w:rPr>
        <w:t xml:space="preserve"> </w:t>
      </w:r>
      <w:r w:rsidR="00412E92">
        <w:rPr>
          <w:rFonts w:cs="Times New Roman"/>
        </w:rPr>
        <w:t xml:space="preserve">where such orders are allocated on a post-trade basis to individual customer(s) </w:t>
      </w:r>
      <w:r w:rsidRPr="00C04B7E">
        <w:rPr>
          <w:rFonts w:cs="Times New Roman"/>
        </w:rPr>
        <w:t>(“</w:t>
      </w:r>
      <w:r w:rsidRPr="00C04B7E">
        <w:rPr>
          <w:rFonts w:cs="Times New Roman"/>
          <w:b/>
        </w:rPr>
        <w:t>Bunched Order Transactions</w:t>
      </w:r>
      <w:r w:rsidRPr="00C04B7E">
        <w:rPr>
          <w:rFonts w:cs="Times New Roman"/>
        </w:rPr>
        <w:t xml:space="preserve">”) that will be cleared as a Bunched Order Transaction by an initial clearing firm.  Account Manager </w:t>
      </w:r>
      <w:r w:rsidR="0019556E">
        <w:rPr>
          <w:rFonts w:cs="Times New Roman"/>
        </w:rPr>
        <w:t>may</w:t>
      </w:r>
      <w:r w:rsidRPr="00C04B7E">
        <w:rPr>
          <w:rFonts w:cs="Times New Roman"/>
        </w:rPr>
        <w:t>, in accordance with Applicable Law, provide allocation information (“</w:t>
      </w:r>
      <w:r w:rsidRPr="00C04B7E">
        <w:rPr>
          <w:rFonts w:cs="Times New Roman"/>
          <w:b/>
        </w:rPr>
        <w:t>Allocations</w:t>
      </w:r>
      <w:r w:rsidRPr="00C04B7E">
        <w:rPr>
          <w:rFonts w:cs="Times New Roman"/>
        </w:rPr>
        <w:t>”) to permit the relevant derivatives clearing organization (“</w:t>
      </w:r>
      <w:r w:rsidRPr="00C04B7E">
        <w:rPr>
          <w:rFonts w:cs="Times New Roman"/>
          <w:b/>
        </w:rPr>
        <w:t>DCO</w:t>
      </w:r>
      <w:r w:rsidRPr="00C04B7E">
        <w:rPr>
          <w:rFonts w:cs="Times New Roman"/>
        </w:rPr>
        <w:t xml:space="preserve">”) </w:t>
      </w:r>
      <w:r w:rsidR="00CB3CAB">
        <w:rPr>
          <w:rFonts w:cs="Times New Roman"/>
        </w:rPr>
        <w:t xml:space="preserve">and/or initial clearing firm </w:t>
      </w:r>
      <w:r w:rsidRPr="00C04B7E">
        <w:rPr>
          <w:rFonts w:cs="Times New Roman"/>
        </w:rPr>
        <w:t xml:space="preserve">to decrement from the Bunched Order Transaction that portion to be </w:t>
      </w:r>
      <w:r w:rsidR="008B1251">
        <w:rPr>
          <w:rFonts w:cs="Times New Roman"/>
        </w:rPr>
        <w:t>submitted</w:t>
      </w:r>
      <w:r w:rsidRPr="00C04B7E">
        <w:rPr>
          <w:rFonts w:cs="Times New Roman"/>
        </w:rPr>
        <w:t xml:space="preserve"> for clearing and settlement by Ultimate Clearing Firm for </w:t>
      </w:r>
      <w:r w:rsidR="00446ABB">
        <w:rPr>
          <w:rFonts w:cs="Times New Roman"/>
        </w:rPr>
        <w:t xml:space="preserve">current and future </w:t>
      </w:r>
      <w:r w:rsidRPr="00C04B7E">
        <w:rPr>
          <w:rFonts w:cs="Times New Roman"/>
        </w:rPr>
        <w:t>customers with clearing accounts carried by Ultimate Clearing Firm (“</w:t>
      </w:r>
      <w:r w:rsidRPr="00C04B7E">
        <w:rPr>
          <w:rFonts w:cs="Times New Roman"/>
          <w:b/>
        </w:rPr>
        <w:t>Customers</w:t>
      </w:r>
      <w:r w:rsidRPr="00C04B7E">
        <w:rPr>
          <w:rFonts w:cs="Times New Roman"/>
        </w:rPr>
        <w:t xml:space="preserve">”).  </w:t>
      </w:r>
      <w:r w:rsidR="0019556E">
        <w:rPr>
          <w:rFonts w:cs="Times New Roman"/>
        </w:rPr>
        <w:t xml:space="preserve">For the avoidance of doubt, for the purposes of this Customer Limit Screen Agreement, in the event that the initial clearing firm also acts as the Ultimate Clearing Firm with respect to all or part of a Bunched Order Transaction, this Customer Limit Screening Agreement shall apply to (and shall only apply to) the initial clearing firm to the extent it is acting as the Ultimate Clearing Firm with respect to an allocation to a Customer.  </w:t>
      </w:r>
      <w:r w:rsidRPr="00C04B7E">
        <w:rPr>
          <w:rFonts w:cs="Times New Roman"/>
        </w:rPr>
        <w:t>“</w:t>
      </w:r>
      <w:r w:rsidRPr="00C04B7E">
        <w:rPr>
          <w:rFonts w:cs="Times New Roman"/>
          <w:b/>
        </w:rPr>
        <w:t>Applicable Law</w:t>
      </w:r>
      <w:r w:rsidRPr="00C04B7E">
        <w:rPr>
          <w:rFonts w:cs="Times New Roman"/>
        </w:rPr>
        <w:t>” shall mean (</w:t>
      </w:r>
      <w:r w:rsidR="00CB2A38" w:rsidRPr="00C04B7E">
        <w:rPr>
          <w:rFonts w:cs="Times New Roman"/>
        </w:rPr>
        <w:fldChar w:fldCharType="begin"/>
      </w:r>
      <w:r w:rsidRPr="00C04B7E">
        <w:rPr>
          <w:rFonts w:cs="Times New Roman"/>
        </w:rPr>
        <w:instrText>seq level2 \*roman</w:instrText>
      </w:r>
      <w:r w:rsidR="00CB2A38" w:rsidRPr="00C04B7E">
        <w:rPr>
          <w:rFonts w:cs="Times New Roman"/>
        </w:rPr>
        <w:fldChar w:fldCharType="separate"/>
      </w:r>
      <w:r w:rsidR="00FA5E0F">
        <w:rPr>
          <w:rFonts w:cs="Times New Roman"/>
          <w:noProof/>
        </w:rPr>
        <w:t>i</w:t>
      </w:r>
      <w:r w:rsidR="00CB2A38" w:rsidRPr="00C04B7E">
        <w:rPr>
          <w:rFonts w:cs="Times New Roman"/>
        </w:rPr>
        <w:fldChar w:fldCharType="end"/>
      </w:r>
      <w:r w:rsidRPr="00C04B7E">
        <w:rPr>
          <w:rFonts w:cs="Times New Roman"/>
        </w:rPr>
        <w:t>) the Commodity Exchange Act, as amended, and all rules and interpretations of the Commodity Futures Trading Commission and the National Futures Association; (</w:t>
      </w:r>
      <w:r w:rsidR="00CB2A38" w:rsidRPr="00C04B7E">
        <w:rPr>
          <w:rFonts w:cs="Times New Roman"/>
        </w:rPr>
        <w:fldChar w:fldCharType="begin"/>
      </w:r>
      <w:r w:rsidRPr="00C04B7E">
        <w:rPr>
          <w:rFonts w:cs="Times New Roman"/>
        </w:rPr>
        <w:instrText>seq level2 \*roman</w:instrText>
      </w:r>
      <w:r w:rsidR="00CB2A38" w:rsidRPr="00C04B7E">
        <w:rPr>
          <w:rFonts w:cs="Times New Roman"/>
        </w:rPr>
        <w:fldChar w:fldCharType="separate"/>
      </w:r>
      <w:r w:rsidR="00FA5E0F">
        <w:rPr>
          <w:rFonts w:cs="Times New Roman"/>
          <w:noProof/>
        </w:rPr>
        <w:t>ii</w:t>
      </w:r>
      <w:r w:rsidR="00CB2A38" w:rsidRPr="00C04B7E">
        <w:rPr>
          <w:rFonts w:cs="Times New Roman"/>
        </w:rPr>
        <w:fldChar w:fldCharType="end"/>
      </w:r>
      <w:r w:rsidRPr="00C04B7E">
        <w:rPr>
          <w:rFonts w:cs="Times New Roman"/>
        </w:rPr>
        <w:t>) the constitution, by-laws, rules, interpretations and customs of any applicable multilateral or other trading facility, system or platform permitted under Applicable Law, exchange, or DCO; and (</w:t>
      </w:r>
      <w:r w:rsidR="00CB2A38" w:rsidRPr="00C04B7E">
        <w:rPr>
          <w:rFonts w:cs="Times New Roman"/>
        </w:rPr>
        <w:fldChar w:fldCharType="begin"/>
      </w:r>
      <w:r w:rsidRPr="00C04B7E">
        <w:rPr>
          <w:rFonts w:cs="Times New Roman"/>
        </w:rPr>
        <w:instrText>seq level2 \*roman</w:instrText>
      </w:r>
      <w:r w:rsidR="00CB2A38" w:rsidRPr="00C04B7E">
        <w:rPr>
          <w:rFonts w:cs="Times New Roman"/>
        </w:rPr>
        <w:fldChar w:fldCharType="separate"/>
      </w:r>
      <w:r w:rsidR="00FA5E0F">
        <w:rPr>
          <w:rFonts w:cs="Times New Roman"/>
          <w:noProof/>
        </w:rPr>
        <w:t>iii</w:t>
      </w:r>
      <w:r w:rsidR="00CB2A38" w:rsidRPr="00C04B7E">
        <w:rPr>
          <w:rFonts w:cs="Times New Roman"/>
        </w:rPr>
        <w:fldChar w:fldCharType="end"/>
      </w:r>
      <w:r w:rsidRPr="00C04B7E">
        <w:rPr>
          <w:rFonts w:cs="Times New Roman"/>
        </w:rPr>
        <w:t xml:space="preserve">) any other laws, rules, </w:t>
      </w:r>
      <w:r w:rsidR="00CB3CAB">
        <w:rPr>
          <w:rFonts w:cs="Times New Roman"/>
        </w:rPr>
        <w:t xml:space="preserve">regulations, regulatory interpretations, </w:t>
      </w:r>
      <w:r w:rsidRPr="00C04B7E">
        <w:rPr>
          <w:rFonts w:cs="Times New Roman"/>
        </w:rPr>
        <w:t xml:space="preserve">or orders applicable to Account Manager, </w:t>
      </w:r>
      <w:r w:rsidR="008E0172">
        <w:rPr>
          <w:rFonts w:cs="Times New Roman"/>
        </w:rPr>
        <w:t>Ultimate</w:t>
      </w:r>
      <w:r w:rsidRPr="00C04B7E">
        <w:rPr>
          <w:rFonts w:cs="Times New Roman"/>
        </w:rPr>
        <w:t xml:space="preserve"> Clearing Firm or the Bunched Order Transactions.</w:t>
      </w:r>
    </w:p>
    <w:p w:rsidR="00C21391" w:rsidRPr="000314DB" w:rsidRDefault="004F6972" w:rsidP="00387FB9">
      <w:pPr>
        <w:pStyle w:val="ListParagraph"/>
        <w:numPr>
          <w:ilvl w:val="0"/>
          <w:numId w:val="1"/>
        </w:numPr>
        <w:spacing w:after="240" w:line="240" w:lineRule="auto"/>
        <w:ind w:left="360"/>
        <w:contextualSpacing w:val="0"/>
      </w:pPr>
      <w:r w:rsidRPr="004431A3">
        <w:rPr>
          <w:b/>
        </w:rPr>
        <w:t xml:space="preserve">Customer </w:t>
      </w:r>
      <w:r w:rsidR="00207461" w:rsidRPr="004431A3">
        <w:rPr>
          <w:b/>
        </w:rPr>
        <w:t>Limits.</w:t>
      </w:r>
      <w:r w:rsidR="00207461">
        <w:tab/>
      </w:r>
      <w:r w:rsidR="00412E92">
        <w:t xml:space="preserve">Pursuant to Rule 1.73(a)(2)(v)(B), </w:t>
      </w:r>
      <w:r w:rsidR="00C04B7E" w:rsidRPr="004431A3">
        <w:rPr>
          <w:rFonts w:cs="Times New Roman"/>
        </w:rPr>
        <w:t xml:space="preserve">Ultimate Clearing Firm </w:t>
      </w:r>
      <w:r w:rsidR="00412E92">
        <w:rPr>
          <w:rFonts w:cs="Times New Roman"/>
        </w:rPr>
        <w:t xml:space="preserve">is required to </w:t>
      </w:r>
      <w:r w:rsidR="00851997" w:rsidRPr="004431A3">
        <w:rPr>
          <w:rFonts w:cs="Times New Roman"/>
        </w:rPr>
        <w:t xml:space="preserve">establish </w:t>
      </w:r>
      <w:r w:rsidR="00794668">
        <w:t xml:space="preserve">risk-based limits </w:t>
      </w:r>
      <w:r>
        <w:t xml:space="preserve">with respect to each Customer </w:t>
      </w:r>
      <w:r w:rsidR="00851997">
        <w:t>(each a “</w:t>
      </w:r>
      <w:r w:rsidR="00851997" w:rsidRPr="004431A3">
        <w:rPr>
          <w:b/>
        </w:rPr>
        <w:t>Customer Limit</w:t>
      </w:r>
      <w:r w:rsidR="00851997">
        <w:t>”)</w:t>
      </w:r>
      <w:r w:rsidR="00184F38">
        <w:t xml:space="preserve"> </w:t>
      </w:r>
      <w:r>
        <w:t xml:space="preserve">and </w:t>
      </w:r>
      <w:r w:rsidR="00412E92">
        <w:t xml:space="preserve">shall </w:t>
      </w:r>
      <w:r>
        <w:t xml:space="preserve">communicate </w:t>
      </w:r>
      <w:r w:rsidR="00851997">
        <w:t>such Customer Limits t</w:t>
      </w:r>
      <w:r>
        <w:t>o Account Manager</w:t>
      </w:r>
      <w:r w:rsidR="00446ABB">
        <w:t xml:space="preserve"> from time to time</w:t>
      </w:r>
      <w:r>
        <w:t>.</w:t>
      </w:r>
      <w:r w:rsidR="00932E7D">
        <w:t xml:space="preserve"> </w:t>
      </w:r>
      <w:r>
        <w:t xml:space="preserve"> </w:t>
      </w:r>
      <w:r w:rsidR="00BB2D92">
        <w:t xml:space="preserve">Ultimate Clearing </w:t>
      </w:r>
      <w:r w:rsidR="00412E92">
        <w:t>F</w:t>
      </w:r>
      <w:r w:rsidR="00BB2D92">
        <w:t xml:space="preserve">irm expects that </w:t>
      </w:r>
      <w:r w:rsidR="00C21391">
        <w:t xml:space="preserve">orders </w:t>
      </w:r>
      <w:r w:rsidR="00D97F56">
        <w:t xml:space="preserve">executed </w:t>
      </w:r>
      <w:r w:rsidR="00C21391">
        <w:t xml:space="preserve">by </w:t>
      </w:r>
      <w:r w:rsidR="004431A3">
        <w:t>Account Manager</w:t>
      </w:r>
      <w:r>
        <w:t xml:space="preserve"> t</w:t>
      </w:r>
      <w:r w:rsidR="00D97F56">
        <w:t xml:space="preserve">o be </w:t>
      </w:r>
      <w:r w:rsidR="00851997">
        <w:t xml:space="preserve">cleared by </w:t>
      </w:r>
      <w:r w:rsidR="00C04B7E" w:rsidRPr="004431A3">
        <w:rPr>
          <w:rFonts w:cs="Times New Roman"/>
        </w:rPr>
        <w:t xml:space="preserve">Ultimate Clearing Firm </w:t>
      </w:r>
      <w:r w:rsidR="00851997" w:rsidRPr="004431A3">
        <w:rPr>
          <w:rFonts w:cs="Times New Roman"/>
        </w:rPr>
        <w:t xml:space="preserve">in an account of </w:t>
      </w:r>
      <w:r w:rsidR="00184F38" w:rsidRPr="004431A3">
        <w:rPr>
          <w:rFonts w:cs="Times New Roman"/>
        </w:rPr>
        <w:t xml:space="preserve">a </w:t>
      </w:r>
      <w:r w:rsidR="00851997" w:rsidRPr="004431A3">
        <w:rPr>
          <w:rFonts w:cs="Times New Roman"/>
        </w:rPr>
        <w:t xml:space="preserve">Customer </w:t>
      </w:r>
      <w:r w:rsidR="004431A3" w:rsidRPr="004431A3">
        <w:rPr>
          <w:rFonts w:cs="Times New Roman"/>
        </w:rPr>
        <w:t xml:space="preserve">should </w:t>
      </w:r>
      <w:r w:rsidR="00794668">
        <w:t>compl</w:t>
      </w:r>
      <w:r w:rsidR="004431A3">
        <w:t xml:space="preserve">y </w:t>
      </w:r>
      <w:r w:rsidR="00FD2D8F">
        <w:t xml:space="preserve">or otherwise be consistent </w:t>
      </w:r>
      <w:r w:rsidR="00794668">
        <w:t xml:space="preserve">with the </w:t>
      </w:r>
      <w:r w:rsidR="00851997">
        <w:t xml:space="preserve">applicable </w:t>
      </w:r>
      <w:r>
        <w:t xml:space="preserve">Customer </w:t>
      </w:r>
      <w:r w:rsidR="00794668">
        <w:t>Limit</w:t>
      </w:r>
      <w:r w:rsidR="00B739C4">
        <w:t xml:space="preserve"> </w:t>
      </w:r>
      <w:r w:rsidR="00BB2D92">
        <w:t>that</w:t>
      </w:r>
      <w:r w:rsidR="00CE7063">
        <w:t xml:space="preserve"> has</w:t>
      </w:r>
      <w:r w:rsidR="00B739C4">
        <w:t xml:space="preserve"> been communicated to </w:t>
      </w:r>
      <w:r w:rsidR="004431A3">
        <w:t xml:space="preserve">Account Manager </w:t>
      </w:r>
      <w:r w:rsidR="00CE7063">
        <w:t>by the</w:t>
      </w:r>
      <w:r w:rsidR="00B739C4">
        <w:t xml:space="preserve"> Ultimate Clearing Firm</w:t>
      </w:r>
      <w:r w:rsidR="00794668">
        <w:t>.</w:t>
      </w:r>
      <w:r w:rsidR="00851997">
        <w:t xml:space="preserve">  </w:t>
      </w:r>
      <w:r w:rsidR="00BB2D92">
        <w:t xml:space="preserve">For the avoidance of doubt, nothing herein shall prevent Account Manager from applying a limit more stringent than the applicable Customer Limit to a particular Customer.   </w:t>
      </w:r>
    </w:p>
    <w:p w:rsidR="000C7350" w:rsidRPr="00893ACE" w:rsidRDefault="000C7350" w:rsidP="00387FB9">
      <w:pPr>
        <w:pStyle w:val="ListParagraph"/>
        <w:numPr>
          <w:ilvl w:val="0"/>
          <w:numId w:val="1"/>
        </w:numPr>
        <w:spacing w:after="240" w:line="240" w:lineRule="auto"/>
        <w:ind w:left="360"/>
        <w:contextualSpacing w:val="0"/>
      </w:pPr>
      <w:r>
        <w:rPr>
          <w:b/>
        </w:rPr>
        <w:t>Waiver</w:t>
      </w:r>
      <w:r w:rsidRPr="000C7350">
        <w:t>.</w:t>
      </w:r>
      <w:r>
        <w:tab/>
      </w:r>
      <w:r w:rsidR="007B6981">
        <w:t>N</w:t>
      </w:r>
      <w:r>
        <w:t xml:space="preserve">o </w:t>
      </w:r>
      <w:r w:rsidR="00412E92">
        <w:t xml:space="preserve">action or inaction by a party under </w:t>
      </w:r>
      <w:r w:rsidR="007B6981">
        <w:t xml:space="preserve">this </w:t>
      </w:r>
      <w:r w:rsidR="0019556E">
        <w:t>Customer Limit</w:t>
      </w:r>
      <w:r w:rsidR="007B6981">
        <w:t xml:space="preserve"> Screening Agreement</w:t>
      </w:r>
      <w:r w:rsidR="00412E92">
        <w:t xml:space="preserve"> shall constitute a waiver of any right or remedy of such party under any other agreement</w:t>
      </w:r>
      <w:r>
        <w:t>.</w:t>
      </w:r>
    </w:p>
    <w:p w:rsidR="0061496A" w:rsidRDefault="0061496A" w:rsidP="00932E7D">
      <w:pPr>
        <w:pStyle w:val="ListParagraph"/>
        <w:keepNext/>
        <w:numPr>
          <w:ilvl w:val="0"/>
          <w:numId w:val="1"/>
        </w:numPr>
        <w:spacing w:after="240" w:line="240" w:lineRule="auto"/>
        <w:ind w:left="360"/>
        <w:contextualSpacing w:val="0"/>
      </w:pPr>
      <w:r w:rsidRPr="0061496A">
        <w:rPr>
          <w:b/>
        </w:rPr>
        <w:t>General Provisions</w:t>
      </w:r>
      <w:r>
        <w:t>.</w:t>
      </w:r>
    </w:p>
    <w:p w:rsidR="00C074A4" w:rsidRDefault="00C074A4" w:rsidP="004431A3">
      <w:pPr>
        <w:pStyle w:val="ListParagraph"/>
        <w:numPr>
          <w:ilvl w:val="1"/>
          <w:numId w:val="1"/>
        </w:numPr>
        <w:spacing w:after="240" w:line="240" w:lineRule="auto"/>
        <w:ind w:left="720"/>
        <w:contextualSpacing w:val="0"/>
      </w:pPr>
      <w:r>
        <w:t xml:space="preserve">This </w:t>
      </w:r>
      <w:r w:rsidR="0019556E">
        <w:t>Customer Limit</w:t>
      </w:r>
      <w:r w:rsidR="004F6972">
        <w:t xml:space="preserve"> </w:t>
      </w:r>
      <w:r w:rsidR="007D21C2">
        <w:t xml:space="preserve">Screening </w:t>
      </w:r>
      <w:r>
        <w:t>Agreement shall be exclusively governed by, and construed in accordanc</w:t>
      </w:r>
      <w:r w:rsidR="00FD1174">
        <w:t xml:space="preserve">e </w:t>
      </w:r>
      <w:r>
        <w:t>with, the laws of New York without regard to principles of conf</w:t>
      </w:r>
      <w:r w:rsidR="00FD1174">
        <w:t>lic</w:t>
      </w:r>
      <w:r>
        <w:t>ts of law.</w:t>
      </w:r>
    </w:p>
    <w:p w:rsidR="00CC47A1" w:rsidRDefault="00CC47A1" w:rsidP="004431A3">
      <w:pPr>
        <w:pStyle w:val="ListParagraph"/>
        <w:numPr>
          <w:ilvl w:val="1"/>
          <w:numId w:val="1"/>
        </w:numPr>
        <w:spacing w:after="240" w:line="240" w:lineRule="auto"/>
        <w:ind w:left="720"/>
        <w:contextualSpacing w:val="0"/>
      </w:pPr>
      <w:r>
        <w:lastRenderedPageBreak/>
        <w:t xml:space="preserve">This </w:t>
      </w:r>
      <w:r w:rsidR="0019556E">
        <w:t xml:space="preserve">Customer Limit </w:t>
      </w:r>
      <w:r>
        <w:t>Screening Agreement is between the parties hereto and is not intended to confer any benefits on third parties including, but not limited to, Customers.</w:t>
      </w:r>
    </w:p>
    <w:p w:rsidR="00625D54" w:rsidRDefault="00625D54" w:rsidP="004431A3">
      <w:pPr>
        <w:pStyle w:val="ListParagraph"/>
        <w:numPr>
          <w:ilvl w:val="1"/>
          <w:numId w:val="1"/>
        </w:numPr>
        <w:spacing w:after="240" w:line="240" w:lineRule="auto"/>
        <w:ind w:left="720"/>
        <w:contextualSpacing w:val="0"/>
      </w:pPr>
      <w:r>
        <w:t>If, and to the extent that, Account Manager and Ultimate Clearing Firm have entered into a separate agreement or arrangement regarding the establishing and communication of any Customer Limits (a “</w:t>
      </w:r>
      <w:r w:rsidRPr="00625D54">
        <w:rPr>
          <w:b/>
        </w:rPr>
        <w:t>Limits Arrangement</w:t>
      </w:r>
      <w:r>
        <w:t>”)</w:t>
      </w:r>
      <w:r w:rsidR="00121918">
        <w:t>,</w:t>
      </w:r>
      <w:r>
        <w:t xml:space="preserve"> the terms of such Limits Arrangement </w:t>
      </w:r>
      <w:r w:rsidR="00412E92">
        <w:t>shall not be amended or modified by this Customer Limit Screen Agreement and</w:t>
      </w:r>
      <w:r w:rsidR="00121918">
        <w:t>,</w:t>
      </w:r>
      <w:r w:rsidR="00412E92">
        <w:t xml:space="preserve"> if the terms of such Limits Arrangement </w:t>
      </w:r>
      <w:r>
        <w:t>conflict with or are inconsistent with this Customer Limit Screening Agreement, the terms of such Limits Arrangement shall prevail.</w:t>
      </w:r>
    </w:p>
    <w:sectPr w:rsidR="00625D54" w:rsidSect="001A1D2B">
      <w:footerReference w:type="default" r:id="rId8"/>
      <w:pgSz w:w="12240" w:h="15840" w:code="1"/>
      <w:pgMar w:top="1152" w:right="1152" w:bottom="129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54" w:rsidRDefault="00625D54" w:rsidP="004A1162">
      <w:pPr>
        <w:spacing w:after="0" w:line="240" w:lineRule="auto"/>
      </w:pPr>
      <w:r>
        <w:separator/>
      </w:r>
    </w:p>
  </w:endnote>
  <w:endnote w:type="continuationSeparator" w:id="0">
    <w:p w:rsidR="00625D54" w:rsidRDefault="00625D54" w:rsidP="004A1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94985"/>
      <w:docPartObj>
        <w:docPartGallery w:val="Page Numbers (Bottom of Page)"/>
        <w:docPartUnique/>
      </w:docPartObj>
    </w:sdtPr>
    <w:sdtContent>
      <w:p w:rsidR="00625D54" w:rsidRDefault="00CB2A38">
        <w:pPr>
          <w:pStyle w:val="Footer"/>
          <w:jc w:val="center"/>
        </w:pPr>
        <w:fldSimple w:instr=" PAGE   \* MERGEFORMAT ">
          <w:r w:rsidR="00121918">
            <w:rPr>
              <w:noProof/>
            </w:rPr>
            <w:t>2</w:t>
          </w:r>
        </w:fldSimple>
      </w:p>
    </w:sdtContent>
  </w:sdt>
  <w:p w:rsidR="00625D54" w:rsidRDefault="00625D54" w:rsidP="00CB3CAB">
    <w:pPr>
      <w:pStyle w:val="Footer"/>
      <w:rPr>
        <w:rFonts w:cs="Times-Roman"/>
        <w:color w:val="000000"/>
        <w:sz w:val="18"/>
        <w:szCs w:val="18"/>
      </w:rPr>
    </w:pPr>
    <w:r w:rsidRPr="00DD44D3">
      <w:rPr>
        <w:rFonts w:cs="Times-Roman"/>
        <w:color w:val="000000"/>
        <w:sz w:val="18"/>
        <w:szCs w:val="18"/>
      </w:rPr>
      <w:t>©The Futures Industry Association 201</w:t>
    </w:r>
    <w:r>
      <w:rPr>
        <w:rFonts w:cs="Times-Roman"/>
        <w:color w:val="000000"/>
        <w:sz w:val="18"/>
        <w:szCs w:val="18"/>
      </w:rPr>
      <w:t>3</w:t>
    </w:r>
  </w:p>
  <w:p w:rsidR="00625D54" w:rsidRDefault="00625D54">
    <w:pPr>
      <w:pStyle w:val="Footer"/>
    </w:pPr>
    <w:r w:rsidRPr="00DD44D3">
      <w:rPr>
        <w:rFonts w:cs="Times-Roman"/>
        <w:color w:val="000000"/>
        <w:sz w:val="18"/>
        <w:szCs w:val="18"/>
      </w:rPr>
      <w:t>(</w:t>
    </w:r>
    <w:r>
      <w:rPr>
        <w:rFonts w:cs="Times-Roman"/>
        <w:color w:val="000000"/>
        <w:sz w:val="18"/>
        <w:szCs w:val="18"/>
      </w:rPr>
      <w:t xml:space="preserve">Customer Limit </w:t>
    </w:r>
    <w:r w:rsidRPr="00DD44D3">
      <w:rPr>
        <w:rFonts w:cs="Times-Roman"/>
        <w:color w:val="000000"/>
        <w:sz w:val="18"/>
        <w:szCs w:val="18"/>
      </w:rPr>
      <w:t xml:space="preserve">Screening Agreement – Version </w:t>
    </w:r>
    <w:r>
      <w:rPr>
        <w:rFonts w:cs="Times-Roman"/>
        <w:color w:val="000000"/>
        <w:sz w:val="18"/>
        <w:szCs w:val="18"/>
      </w:rPr>
      <w:t>May</w:t>
    </w:r>
    <w:r w:rsidRPr="00DD44D3">
      <w:rPr>
        <w:rFonts w:cs="Times-Roman"/>
        <w:color w:val="000000"/>
        <w:sz w:val="18"/>
        <w:szCs w:val="18"/>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54" w:rsidRDefault="00625D54" w:rsidP="004A1162">
      <w:pPr>
        <w:spacing w:after="0" w:line="240" w:lineRule="auto"/>
      </w:pPr>
      <w:r>
        <w:separator/>
      </w:r>
    </w:p>
  </w:footnote>
  <w:footnote w:type="continuationSeparator" w:id="0">
    <w:p w:rsidR="00625D54" w:rsidRDefault="00625D54" w:rsidP="004A1162">
      <w:pPr>
        <w:spacing w:after="0" w:line="240" w:lineRule="auto"/>
      </w:pPr>
      <w:r>
        <w:continuationSeparator/>
      </w:r>
    </w:p>
  </w:footnote>
  <w:footnote w:id="1">
    <w:p w:rsidR="00625D54" w:rsidRDefault="00625D54">
      <w:pPr>
        <w:autoSpaceDE w:val="0"/>
        <w:autoSpaceDN w:val="0"/>
        <w:adjustRightInd w:val="0"/>
        <w:spacing w:after="0" w:line="240" w:lineRule="auto"/>
      </w:pPr>
      <w:r>
        <w:rPr>
          <w:rStyle w:val="FootnoteReference"/>
        </w:rPr>
        <w:footnoteRef/>
      </w:r>
      <w:r>
        <w:t xml:space="preserve"> </w:t>
      </w:r>
      <w:r w:rsidRPr="00DD44D3">
        <w:rPr>
          <w:rFonts w:cs="Times-Roman"/>
          <w:color w:val="000000"/>
          <w:sz w:val="18"/>
          <w:szCs w:val="18"/>
        </w:rPr>
        <w:t xml:space="preserve">This </w:t>
      </w:r>
      <w:r>
        <w:rPr>
          <w:rFonts w:cs="Times-Roman"/>
          <w:color w:val="000000"/>
          <w:sz w:val="18"/>
          <w:szCs w:val="18"/>
        </w:rPr>
        <w:t xml:space="preserve">Customer Limit Screening Agreement </w:t>
      </w:r>
      <w:r w:rsidRPr="00DD44D3">
        <w:rPr>
          <w:rFonts w:cs="Times-Roman"/>
          <w:color w:val="000000"/>
          <w:sz w:val="18"/>
          <w:szCs w:val="18"/>
        </w:rPr>
        <w:t>is published by the Futures Industry Association</w:t>
      </w:r>
      <w:r>
        <w:rPr>
          <w:rFonts w:cs="Times-Roman"/>
          <w:color w:val="000000"/>
          <w:sz w:val="18"/>
          <w:szCs w:val="18"/>
        </w:rPr>
        <w:t xml:space="preserve"> (“FIA”)</w:t>
      </w:r>
      <w:r w:rsidRPr="00DD44D3">
        <w:rPr>
          <w:rFonts w:cs="Times-Roman"/>
          <w:color w:val="000000"/>
          <w:sz w:val="18"/>
          <w:szCs w:val="18"/>
        </w:rPr>
        <w:t xml:space="preserve">. </w:t>
      </w:r>
      <w:r>
        <w:rPr>
          <w:rFonts w:cs="Times-Roman"/>
          <w:color w:val="000000"/>
          <w:sz w:val="18"/>
          <w:szCs w:val="18"/>
        </w:rPr>
        <w:t xml:space="preserve"> Any changes or additions to the wording of this standard document must be clearly indicated.  Failure to do so constitutes a representation that the document is the Customer Limit Screening Agreement as published by the FIA and has not been modified in any respect.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4C8"/>
    <w:multiLevelType w:val="hybridMultilevel"/>
    <w:tmpl w:val="5A807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9E070C"/>
    <w:multiLevelType w:val="hybridMultilevel"/>
    <w:tmpl w:val="F04A0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seFELayout/>
  </w:compat>
  <w:rsids>
    <w:rsidRoot w:val="00C074A4"/>
    <w:rsid w:val="00001D71"/>
    <w:rsid w:val="00002CC1"/>
    <w:rsid w:val="0000307C"/>
    <w:rsid w:val="00003F97"/>
    <w:rsid w:val="00004AC6"/>
    <w:rsid w:val="0000534A"/>
    <w:rsid w:val="00010329"/>
    <w:rsid w:val="00010D6A"/>
    <w:rsid w:val="00011E8B"/>
    <w:rsid w:val="00011EF2"/>
    <w:rsid w:val="00014B97"/>
    <w:rsid w:val="00015244"/>
    <w:rsid w:val="00020429"/>
    <w:rsid w:val="0002056D"/>
    <w:rsid w:val="00020CEE"/>
    <w:rsid w:val="00022BD5"/>
    <w:rsid w:val="00022E65"/>
    <w:rsid w:val="00024324"/>
    <w:rsid w:val="00025B11"/>
    <w:rsid w:val="00025E0D"/>
    <w:rsid w:val="00026BEB"/>
    <w:rsid w:val="000275FF"/>
    <w:rsid w:val="00030858"/>
    <w:rsid w:val="000314C6"/>
    <w:rsid w:val="000314DB"/>
    <w:rsid w:val="00031A5E"/>
    <w:rsid w:val="00033A21"/>
    <w:rsid w:val="00036D3B"/>
    <w:rsid w:val="00040B7A"/>
    <w:rsid w:val="00041632"/>
    <w:rsid w:val="00043D22"/>
    <w:rsid w:val="00043E37"/>
    <w:rsid w:val="00044964"/>
    <w:rsid w:val="00045244"/>
    <w:rsid w:val="00046D7D"/>
    <w:rsid w:val="0004789E"/>
    <w:rsid w:val="00047D00"/>
    <w:rsid w:val="0005081F"/>
    <w:rsid w:val="0005124F"/>
    <w:rsid w:val="000537EE"/>
    <w:rsid w:val="0005384C"/>
    <w:rsid w:val="00053D1B"/>
    <w:rsid w:val="0005513A"/>
    <w:rsid w:val="000555C7"/>
    <w:rsid w:val="000558EE"/>
    <w:rsid w:val="00056CD5"/>
    <w:rsid w:val="00057917"/>
    <w:rsid w:val="00057E23"/>
    <w:rsid w:val="000604FF"/>
    <w:rsid w:val="00062E0D"/>
    <w:rsid w:val="000635C2"/>
    <w:rsid w:val="000637FA"/>
    <w:rsid w:val="00064CBB"/>
    <w:rsid w:val="00065033"/>
    <w:rsid w:val="00065324"/>
    <w:rsid w:val="00065532"/>
    <w:rsid w:val="000709AF"/>
    <w:rsid w:val="0007400F"/>
    <w:rsid w:val="00075463"/>
    <w:rsid w:val="00075934"/>
    <w:rsid w:val="000768B9"/>
    <w:rsid w:val="00077052"/>
    <w:rsid w:val="000803B5"/>
    <w:rsid w:val="0008136F"/>
    <w:rsid w:val="0008197A"/>
    <w:rsid w:val="00081D93"/>
    <w:rsid w:val="00084FD8"/>
    <w:rsid w:val="00086381"/>
    <w:rsid w:val="00087CCF"/>
    <w:rsid w:val="00087EF6"/>
    <w:rsid w:val="00091A07"/>
    <w:rsid w:val="00094071"/>
    <w:rsid w:val="0009446E"/>
    <w:rsid w:val="00095588"/>
    <w:rsid w:val="00097936"/>
    <w:rsid w:val="00097C14"/>
    <w:rsid w:val="000A1864"/>
    <w:rsid w:val="000A1CD1"/>
    <w:rsid w:val="000A3BFA"/>
    <w:rsid w:val="000A46C5"/>
    <w:rsid w:val="000A5FD5"/>
    <w:rsid w:val="000A68F3"/>
    <w:rsid w:val="000B0ACD"/>
    <w:rsid w:val="000B16E3"/>
    <w:rsid w:val="000B2044"/>
    <w:rsid w:val="000B2735"/>
    <w:rsid w:val="000B2EFD"/>
    <w:rsid w:val="000B65F5"/>
    <w:rsid w:val="000B6770"/>
    <w:rsid w:val="000C0656"/>
    <w:rsid w:val="000C410B"/>
    <w:rsid w:val="000C567B"/>
    <w:rsid w:val="000C7350"/>
    <w:rsid w:val="000C7E40"/>
    <w:rsid w:val="000D006F"/>
    <w:rsid w:val="000D10B5"/>
    <w:rsid w:val="000D35EA"/>
    <w:rsid w:val="000D397C"/>
    <w:rsid w:val="000D4ECD"/>
    <w:rsid w:val="000D6B4C"/>
    <w:rsid w:val="000D6EDA"/>
    <w:rsid w:val="000D7FEC"/>
    <w:rsid w:val="000E007B"/>
    <w:rsid w:val="000E1D70"/>
    <w:rsid w:val="000E26FD"/>
    <w:rsid w:val="000E27BE"/>
    <w:rsid w:val="000E3B8E"/>
    <w:rsid w:val="000E3CBE"/>
    <w:rsid w:val="000E4DC9"/>
    <w:rsid w:val="000E7083"/>
    <w:rsid w:val="000E79EA"/>
    <w:rsid w:val="000F27F5"/>
    <w:rsid w:val="000F353A"/>
    <w:rsid w:val="000F442B"/>
    <w:rsid w:val="000F480C"/>
    <w:rsid w:val="000F6017"/>
    <w:rsid w:val="000F7676"/>
    <w:rsid w:val="00100026"/>
    <w:rsid w:val="001002E2"/>
    <w:rsid w:val="0010280C"/>
    <w:rsid w:val="0010280F"/>
    <w:rsid w:val="00103ED5"/>
    <w:rsid w:val="0010585C"/>
    <w:rsid w:val="00107440"/>
    <w:rsid w:val="00111A75"/>
    <w:rsid w:val="0011312C"/>
    <w:rsid w:val="00113F6E"/>
    <w:rsid w:val="001168F1"/>
    <w:rsid w:val="00116C07"/>
    <w:rsid w:val="001172A1"/>
    <w:rsid w:val="00121918"/>
    <w:rsid w:val="001250CE"/>
    <w:rsid w:val="00125503"/>
    <w:rsid w:val="00130241"/>
    <w:rsid w:val="00131E02"/>
    <w:rsid w:val="001320D7"/>
    <w:rsid w:val="00132B60"/>
    <w:rsid w:val="00134493"/>
    <w:rsid w:val="00135C4C"/>
    <w:rsid w:val="001374BB"/>
    <w:rsid w:val="00140DAB"/>
    <w:rsid w:val="00142CF9"/>
    <w:rsid w:val="0014374D"/>
    <w:rsid w:val="0014501D"/>
    <w:rsid w:val="00146AD6"/>
    <w:rsid w:val="001517E3"/>
    <w:rsid w:val="00151E0B"/>
    <w:rsid w:val="00154DF2"/>
    <w:rsid w:val="00155284"/>
    <w:rsid w:val="001554E0"/>
    <w:rsid w:val="001562FE"/>
    <w:rsid w:val="00156A78"/>
    <w:rsid w:val="00156CA5"/>
    <w:rsid w:val="00160CC0"/>
    <w:rsid w:val="00162156"/>
    <w:rsid w:val="00165C3C"/>
    <w:rsid w:val="00166364"/>
    <w:rsid w:val="001665A5"/>
    <w:rsid w:val="00171EB5"/>
    <w:rsid w:val="001720C7"/>
    <w:rsid w:val="00172114"/>
    <w:rsid w:val="0017340E"/>
    <w:rsid w:val="00175408"/>
    <w:rsid w:val="00175870"/>
    <w:rsid w:val="00175BC1"/>
    <w:rsid w:val="00175C8A"/>
    <w:rsid w:val="00177DE8"/>
    <w:rsid w:val="00180133"/>
    <w:rsid w:val="00180197"/>
    <w:rsid w:val="00180DAD"/>
    <w:rsid w:val="00181C50"/>
    <w:rsid w:val="0018391B"/>
    <w:rsid w:val="00183E38"/>
    <w:rsid w:val="00184F38"/>
    <w:rsid w:val="001853D9"/>
    <w:rsid w:val="00185AC5"/>
    <w:rsid w:val="00185E4A"/>
    <w:rsid w:val="00186279"/>
    <w:rsid w:val="00192F04"/>
    <w:rsid w:val="00193ABB"/>
    <w:rsid w:val="00194D84"/>
    <w:rsid w:val="0019556E"/>
    <w:rsid w:val="001A061A"/>
    <w:rsid w:val="001A0891"/>
    <w:rsid w:val="001A0CEF"/>
    <w:rsid w:val="001A1D2B"/>
    <w:rsid w:val="001A2244"/>
    <w:rsid w:val="001A3293"/>
    <w:rsid w:val="001A7E6F"/>
    <w:rsid w:val="001B0C4D"/>
    <w:rsid w:val="001B1ED5"/>
    <w:rsid w:val="001B6496"/>
    <w:rsid w:val="001B7366"/>
    <w:rsid w:val="001C0309"/>
    <w:rsid w:val="001C16D8"/>
    <w:rsid w:val="001C1F91"/>
    <w:rsid w:val="001C5F17"/>
    <w:rsid w:val="001C612E"/>
    <w:rsid w:val="001C6398"/>
    <w:rsid w:val="001C6FEB"/>
    <w:rsid w:val="001C7A07"/>
    <w:rsid w:val="001D063E"/>
    <w:rsid w:val="001D14F3"/>
    <w:rsid w:val="001D1670"/>
    <w:rsid w:val="001D20F0"/>
    <w:rsid w:val="001D2104"/>
    <w:rsid w:val="001D237F"/>
    <w:rsid w:val="001D267D"/>
    <w:rsid w:val="001D2FFB"/>
    <w:rsid w:val="001D5321"/>
    <w:rsid w:val="001D5C7B"/>
    <w:rsid w:val="001D5E3F"/>
    <w:rsid w:val="001D627E"/>
    <w:rsid w:val="001E0307"/>
    <w:rsid w:val="001E0495"/>
    <w:rsid w:val="001E1316"/>
    <w:rsid w:val="001E2B84"/>
    <w:rsid w:val="001E3BE0"/>
    <w:rsid w:val="001E441B"/>
    <w:rsid w:val="001E5021"/>
    <w:rsid w:val="001E5E8F"/>
    <w:rsid w:val="001F1577"/>
    <w:rsid w:val="001F3B03"/>
    <w:rsid w:val="0020011D"/>
    <w:rsid w:val="0020266C"/>
    <w:rsid w:val="00202DFF"/>
    <w:rsid w:val="002046FA"/>
    <w:rsid w:val="0020502D"/>
    <w:rsid w:val="0020603B"/>
    <w:rsid w:val="00206AAD"/>
    <w:rsid w:val="00207461"/>
    <w:rsid w:val="002100BE"/>
    <w:rsid w:val="002103D8"/>
    <w:rsid w:val="00210914"/>
    <w:rsid w:val="00210A64"/>
    <w:rsid w:val="00210C0B"/>
    <w:rsid w:val="00211777"/>
    <w:rsid w:val="00212037"/>
    <w:rsid w:val="002129E9"/>
    <w:rsid w:val="00213D66"/>
    <w:rsid w:val="00215007"/>
    <w:rsid w:val="00215CFA"/>
    <w:rsid w:val="00215F6A"/>
    <w:rsid w:val="00215FD6"/>
    <w:rsid w:val="002176A2"/>
    <w:rsid w:val="00217BC7"/>
    <w:rsid w:val="00223964"/>
    <w:rsid w:val="002246A9"/>
    <w:rsid w:val="0022497C"/>
    <w:rsid w:val="00224FC1"/>
    <w:rsid w:val="00225F21"/>
    <w:rsid w:val="00227AFB"/>
    <w:rsid w:val="00227CC0"/>
    <w:rsid w:val="00230F4E"/>
    <w:rsid w:val="00231489"/>
    <w:rsid w:val="00232E96"/>
    <w:rsid w:val="00233C21"/>
    <w:rsid w:val="00234642"/>
    <w:rsid w:val="00235E9F"/>
    <w:rsid w:val="002360AD"/>
    <w:rsid w:val="002362B3"/>
    <w:rsid w:val="00237245"/>
    <w:rsid w:val="00240B63"/>
    <w:rsid w:val="002434FE"/>
    <w:rsid w:val="00245020"/>
    <w:rsid w:val="002462E3"/>
    <w:rsid w:val="002471C8"/>
    <w:rsid w:val="00247648"/>
    <w:rsid w:val="00247FC7"/>
    <w:rsid w:val="00255205"/>
    <w:rsid w:val="00255536"/>
    <w:rsid w:val="00263AB2"/>
    <w:rsid w:val="002653B1"/>
    <w:rsid w:val="002654F4"/>
    <w:rsid w:val="002657DF"/>
    <w:rsid w:val="0027363F"/>
    <w:rsid w:val="0027496A"/>
    <w:rsid w:val="00274B87"/>
    <w:rsid w:val="00280EBC"/>
    <w:rsid w:val="002824E1"/>
    <w:rsid w:val="00284CAA"/>
    <w:rsid w:val="00284DBA"/>
    <w:rsid w:val="00286689"/>
    <w:rsid w:val="00287E4A"/>
    <w:rsid w:val="00290161"/>
    <w:rsid w:val="00290AC9"/>
    <w:rsid w:val="002923D3"/>
    <w:rsid w:val="00293A59"/>
    <w:rsid w:val="0029437C"/>
    <w:rsid w:val="00296F74"/>
    <w:rsid w:val="002A0984"/>
    <w:rsid w:val="002A36C0"/>
    <w:rsid w:val="002A39C3"/>
    <w:rsid w:val="002A5A62"/>
    <w:rsid w:val="002A5CF9"/>
    <w:rsid w:val="002A6C83"/>
    <w:rsid w:val="002A7091"/>
    <w:rsid w:val="002B08E4"/>
    <w:rsid w:val="002B0A94"/>
    <w:rsid w:val="002B12CA"/>
    <w:rsid w:val="002B315D"/>
    <w:rsid w:val="002B4558"/>
    <w:rsid w:val="002B5626"/>
    <w:rsid w:val="002B5744"/>
    <w:rsid w:val="002C0B82"/>
    <w:rsid w:val="002C0E9D"/>
    <w:rsid w:val="002C153E"/>
    <w:rsid w:val="002C2CC5"/>
    <w:rsid w:val="002C616B"/>
    <w:rsid w:val="002C7603"/>
    <w:rsid w:val="002C7BB4"/>
    <w:rsid w:val="002D0C0C"/>
    <w:rsid w:val="002D1FDD"/>
    <w:rsid w:val="002D25C6"/>
    <w:rsid w:val="002D2635"/>
    <w:rsid w:val="002D3A5B"/>
    <w:rsid w:val="002D41A3"/>
    <w:rsid w:val="002D52F9"/>
    <w:rsid w:val="002D5ACE"/>
    <w:rsid w:val="002D69C4"/>
    <w:rsid w:val="002E13B7"/>
    <w:rsid w:val="002E2C2B"/>
    <w:rsid w:val="002E2CE8"/>
    <w:rsid w:val="002E42BA"/>
    <w:rsid w:val="002E54BB"/>
    <w:rsid w:val="002E6985"/>
    <w:rsid w:val="002E6EC2"/>
    <w:rsid w:val="002F1971"/>
    <w:rsid w:val="002F21BF"/>
    <w:rsid w:val="002F4EF8"/>
    <w:rsid w:val="0030032F"/>
    <w:rsid w:val="0030140E"/>
    <w:rsid w:val="003026DC"/>
    <w:rsid w:val="0030295E"/>
    <w:rsid w:val="003031CB"/>
    <w:rsid w:val="003042A5"/>
    <w:rsid w:val="00304FE8"/>
    <w:rsid w:val="003104E3"/>
    <w:rsid w:val="0031287D"/>
    <w:rsid w:val="00313D23"/>
    <w:rsid w:val="00314039"/>
    <w:rsid w:val="00315913"/>
    <w:rsid w:val="003168D3"/>
    <w:rsid w:val="00316C6F"/>
    <w:rsid w:val="003201DD"/>
    <w:rsid w:val="00322214"/>
    <w:rsid w:val="0032226B"/>
    <w:rsid w:val="0032332D"/>
    <w:rsid w:val="00323F63"/>
    <w:rsid w:val="00325563"/>
    <w:rsid w:val="00326268"/>
    <w:rsid w:val="00326C99"/>
    <w:rsid w:val="00330E01"/>
    <w:rsid w:val="00331B27"/>
    <w:rsid w:val="00332000"/>
    <w:rsid w:val="00333134"/>
    <w:rsid w:val="00333F29"/>
    <w:rsid w:val="003350AA"/>
    <w:rsid w:val="00335C94"/>
    <w:rsid w:val="00335FA7"/>
    <w:rsid w:val="00337FCE"/>
    <w:rsid w:val="0034178F"/>
    <w:rsid w:val="003417BC"/>
    <w:rsid w:val="00342A06"/>
    <w:rsid w:val="00343289"/>
    <w:rsid w:val="003435CF"/>
    <w:rsid w:val="0034488B"/>
    <w:rsid w:val="00344AD5"/>
    <w:rsid w:val="00346C6C"/>
    <w:rsid w:val="00347607"/>
    <w:rsid w:val="00351370"/>
    <w:rsid w:val="003520E4"/>
    <w:rsid w:val="00352FB0"/>
    <w:rsid w:val="0035359F"/>
    <w:rsid w:val="00353D7A"/>
    <w:rsid w:val="0035411C"/>
    <w:rsid w:val="00354A42"/>
    <w:rsid w:val="00357D8F"/>
    <w:rsid w:val="003601DC"/>
    <w:rsid w:val="00360C2D"/>
    <w:rsid w:val="00363B7D"/>
    <w:rsid w:val="00364038"/>
    <w:rsid w:val="00364108"/>
    <w:rsid w:val="0036570D"/>
    <w:rsid w:val="00367709"/>
    <w:rsid w:val="003701E5"/>
    <w:rsid w:val="00372A36"/>
    <w:rsid w:val="00374455"/>
    <w:rsid w:val="00374D7A"/>
    <w:rsid w:val="00375862"/>
    <w:rsid w:val="00377D91"/>
    <w:rsid w:val="00380644"/>
    <w:rsid w:val="00381AFE"/>
    <w:rsid w:val="00384843"/>
    <w:rsid w:val="00386F03"/>
    <w:rsid w:val="00387FB9"/>
    <w:rsid w:val="003915A9"/>
    <w:rsid w:val="00392352"/>
    <w:rsid w:val="00393470"/>
    <w:rsid w:val="003954FD"/>
    <w:rsid w:val="0039565A"/>
    <w:rsid w:val="003959BF"/>
    <w:rsid w:val="00395AAC"/>
    <w:rsid w:val="00395EED"/>
    <w:rsid w:val="00396347"/>
    <w:rsid w:val="00397F6B"/>
    <w:rsid w:val="003A0012"/>
    <w:rsid w:val="003A0C76"/>
    <w:rsid w:val="003A1755"/>
    <w:rsid w:val="003A30AE"/>
    <w:rsid w:val="003A32D5"/>
    <w:rsid w:val="003A3C25"/>
    <w:rsid w:val="003A66C6"/>
    <w:rsid w:val="003A77C0"/>
    <w:rsid w:val="003A7C8F"/>
    <w:rsid w:val="003B0A1C"/>
    <w:rsid w:val="003B3106"/>
    <w:rsid w:val="003B3BD2"/>
    <w:rsid w:val="003B5484"/>
    <w:rsid w:val="003B5BAF"/>
    <w:rsid w:val="003B5D5A"/>
    <w:rsid w:val="003C0F26"/>
    <w:rsid w:val="003C1F21"/>
    <w:rsid w:val="003C3D45"/>
    <w:rsid w:val="003C5666"/>
    <w:rsid w:val="003D2068"/>
    <w:rsid w:val="003D3757"/>
    <w:rsid w:val="003D423E"/>
    <w:rsid w:val="003D4736"/>
    <w:rsid w:val="003D4A27"/>
    <w:rsid w:val="003E0C8F"/>
    <w:rsid w:val="003E1D33"/>
    <w:rsid w:val="003E2543"/>
    <w:rsid w:val="003E2BEB"/>
    <w:rsid w:val="003E3AB2"/>
    <w:rsid w:val="003E4C75"/>
    <w:rsid w:val="003E5623"/>
    <w:rsid w:val="003E6A79"/>
    <w:rsid w:val="003E71EC"/>
    <w:rsid w:val="003F03DD"/>
    <w:rsid w:val="003F0A14"/>
    <w:rsid w:val="003F3082"/>
    <w:rsid w:val="003F3280"/>
    <w:rsid w:val="003F39DD"/>
    <w:rsid w:val="003F3B67"/>
    <w:rsid w:val="003F5385"/>
    <w:rsid w:val="00400824"/>
    <w:rsid w:val="0040118D"/>
    <w:rsid w:val="00401DEB"/>
    <w:rsid w:val="00405DD1"/>
    <w:rsid w:val="0040601A"/>
    <w:rsid w:val="004067EE"/>
    <w:rsid w:val="004071DF"/>
    <w:rsid w:val="004100D4"/>
    <w:rsid w:val="004102FB"/>
    <w:rsid w:val="004129BF"/>
    <w:rsid w:val="00412E92"/>
    <w:rsid w:val="00413453"/>
    <w:rsid w:val="00413DBC"/>
    <w:rsid w:val="00420701"/>
    <w:rsid w:val="00422E33"/>
    <w:rsid w:val="0042344B"/>
    <w:rsid w:val="004243C5"/>
    <w:rsid w:val="00425646"/>
    <w:rsid w:val="00425C81"/>
    <w:rsid w:val="00425E87"/>
    <w:rsid w:val="00426464"/>
    <w:rsid w:val="00430B74"/>
    <w:rsid w:val="00441782"/>
    <w:rsid w:val="0044248E"/>
    <w:rsid w:val="00442C73"/>
    <w:rsid w:val="004431A3"/>
    <w:rsid w:val="00444F85"/>
    <w:rsid w:val="00445EBF"/>
    <w:rsid w:val="00446ABB"/>
    <w:rsid w:val="00450680"/>
    <w:rsid w:val="00450959"/>
    <w:rsid w:val="00452C39"/>
    <w:rsid w:val="00453489"/>
    <w:rsid w:val="004548DE"/>
    <w:rsid w:val="00457730"/>
    <w:rsid w:val="004601BA"/>
    <w:rsid w:val="00460B8D"/>
    <w:rsid w:val="00460D5E"/>
    <w:rsid w:val="00461B42"/>
    <w:rsid w:val="00461D20"/>
    <w:rsid w:val="0046264C"/>
    <w:rsid w:val="0046282D"/>
    <w:rsid w:val="00462887"/>
    <w:rsid w:val="00465176"/>
    <w:rsid w:val="004712C9"/>
    <w:rsid w:val="0047279D"/>
    <w:rsid w:val="004732C2"/>
    <w:rsid w:val="0047338C"/>
    <w:rsid w:val="00473C5B"/>
    <w:rsid w:val="00474A2D"/>
    <w:rsid w:val="00476FB9"/>
    <w:rsid w:val="00477F77"/>
    <w:rsid w:val="004805EF"/>
    <w:rsid w:val="004826EA"/>
    <w:rsid w:val="004845BD"/>
    <w:rsid w:val="00492825"/>
    <w:rsid w:val="00492D86"/>
    <w:rsid w:val="00495981"/>
    <w:rsid w:val="004A067A"/>
    <w:rsid w:val="004A0785"/>
    <w:rsid w:val="004A0A2C"/>
    <w:rsid w:val="004A1162"/>
    <w:rsid w:val="004A1BDA"/>
    <w:rsid w:val="004A33A8"/>
    <w:rsid w:val="004A4528"/>
    <w:rsid w:val="004A502D"/>
    <w:rsid w:val="004B0DC4"/>
    <w:rsid w:val="004B1A41"/>
    <w:rsid w:val="004B1C21"/>
    <w:rsid w:val="004B23B0"/>
    <w:rsid w:val="004B2701"/>
    <w:rsid w:val="004B2E44"/>
    <w:rsid w:val="004B3042"/>
    <w:rsid w:val="004B36FC"/>
    <w:rsid w:val="004B4842"/>
    <w:rsid w:val="004B5661"/>
    <w:rsid w:val="004B6175"/>
    <w:rsid w:val="004C0984"/>
    <w:rsid w:val="004C0B54"/>
    <w:rsid w:val="004C1608"/>
    <w:rsid w:val="004C4B49"/>
    <w:rsid w:val="004C4E4F"/>
    <w:rsid w:val="004C638B"/>
    <w:rsid w:val="004D06FB"/>
    <w:rsid w:val="004D2C9B"/>
    <w:rsid w:val="004D4D55"/>
    <w:rsid w:val="004D4D69"/>
    <w:rsid w:val="004D64C5"/>
    <w:rsid w:val="004D66C8"/>
    <w:rsid w:val="004D66EE"/>
    <w:rsid w:val="004D674D"/>
    <w:rsid w:val="004D67C6"/>
    <w:rsid w:val="004D68D9"/>
    <w:rsid w:val="004E0726"/>
    <w:rsid w:val="004E4354"/>
    <w:rsid w:val="004E49B9"/>
    <w:rsid w:val="004E5B78"/>
    <w:rsid w:val="004E5D6C"/>
    <w:rsid w:val="004E6091"/>
    <w:rsid w:val="004E7C7F"/>
    <w:rsid w:val="004F0F03"/>
    <w:rsid w:val="004F1768"/>
    <w:rsid w:val="004F2470"/>
    <w:rsid w:val="004F442E"/>
    <w:rsid w:val="004F6972"/>
    <w:rsid w:val="004F7162"/>
    <w:rsid w:val="004F7CAE"/>
    <w:rsid w:val="0050274C"/>
    <w:rsid w:val="00502A38"/>
    <w:rsid w:val="00503918"/>
    <w:rsid w:val="0050558A"/>
    <w:rsid w:val="00505CC7"/>
    <w:rsid w:val="0051091A"/>
    <w:rsid w:val="00511732"/>
    <w:rsid w:val="00511D5B"/>
    <w:rsid w:val="00515E66"/>
    <w:rsid w:val="00515E6E"/>
    <w:rsid w:val="00520529"/>
    <w:rsid w:val="00520E87"/>
    <w:rsid w:val="00521807"/>
    <w:rsid w:val="00523094"/>
    <w:rsid w:val="0052309D"/>
    <w:rsid w:val="00523771"/>
    <w:rsid w:val="00523FA0"/>
    <w:rsid w:val="005247E5"/>
    <w:rsid w:val="00526133"/>
    <w:rsid w:val="00526363"/>
    <w:rsid w:val="005268B6"/>
    <w:rsid w:val="00527358"/>
    <w:rsid w:val="00531A68"/>
    <w:rsid w:val="0053302C"/>
    <w:rsid w:val="00533308"/>
    <w:rsid w:val="00534277"/>
    <w:rsid w:val="00543F1D"/>
    <w:rsid w:val="005444A2"/>
    <w:rsid w:val="0054612A"/>
    <w:rsid w:val="00547125"/>
    <w:rsid w:val="00547D53"/>
    <w:rsid w:val="005530CE"/>
    <w:rsid w:val="005568E3"/>
    <w:rsid w:val="00556DF0"/>
    <w:rsid w:val="00556FE9"/>
    <w:rsid w:val="00557AD7"/>
    <w:rsid w:val="00561BDC"/>
    <w:rsid w:val="00562C00"/>
    <w:rsid w:val="00564851"/>
    <w:rsid w:val="00566AEC"/>
    <w:rsid w:val="005675E9"/>
    <w:rsid w:val="00570BB8"/>
    <w:rsid w:val="00571B74"/>
    <w:rsid w:val="00572150"/>
    <w:rsid w:val="00573812"/>
    <w:rsid w:val="00573E65"/>
    <w:rsid w:val="00574A25"/>
    <w:rsid w:val="005752B2"/>
    <w:rsid w:val="005772C5"/>
    <w:rsid w:val="00580FF4"/>
    <w:rsid w:val="00582CF4"/>
    <w:rsid w:val="0058342F"/>
    <w:rsid w:val="00585ADB"/>
    <w:rsid w:val="00585D82"/>
    <w:rsid w:val="00585FBE"/>
    <w:rsid w:val="00587399"/>
    <w:rsid w:val="00591CEF"/>
    <w:rsid w:val="00591EED"/>
    <w:rsid w:val="00592D10"/>
    <w:rsid w:val="00595248"/>
    <w:rsid w:val="00596DDD"/>
    <w:rsid w:val="005A01A3"/>
    <w:rsid w:val="005A217D"/>
    <w:rsid w:val="005A3A96"/>
    <w:rsid w:val="005A4185"/>
    <w:rsid w:val="005A4326"/>
    <w:rsid w:val="005A6AEA"/>
    <w:rsid w:val="005A7325"/>
    <w:rsid w:val="005B176A"/>
    <w:rsid w:val="005B37C8"/>
    <w:rsid w:val="005B3A7C"/>
    <w:rsid w:val="005B48BC"/>
    <w:rsid w:val="005B61C1"/>
    <w:rsid w:val="005B6659"/>
    <w:rsid w:val="005B693E"/>
    <w:rsid w:val="005B6BAB"/>
    <w:rsid w:val="005B71DC"/>
    <w:rsid w:val="005C0060"/>
    <w:rsid w:val="005C2178"/>
    <w:rsid w:val="005C322E"/>
    <w:rsid w:val="005C3DE8"/>
    <w:rsid w:val="005C4AFA"/>
    <w:rsid w:val="005C5634"/>
    <w:rsid w:val="005C563A"/>
    <w:rsid w:val="005C595F"/>
    <w:rsid w:val="005D0D2F"/>
    <w:rsid w:val="005D186B"/>
    <w:rsid w:val="005D2EC7"/>
    <w:rsid w:val="005D33B3"/>
    <w:rsid w:val="005D37E2"/>
    <w:rsid w:val="005D72CA"/>
    <w:rsid w:val="005E076E"/>
    <w:rsid w:val="005E33D7"/>
    <w:rsid w:val="005E5F35"/>
    <w:rsid w:val="005E6F92"/>
    <w:rsid w:val="005F4227"/>
    <w:rsid w:val="005F4E03"/>
    <w:rsid w:val="005F531E"/>
    <w:rsid w:val="005F6F0C"/>
    <w:rsid w:val="005F7157"/>
    <w:rsid w:val="00600B97"/>
    <w:rsid w:val="00602C51"/>
    <w:rsid w:val="00602D75"/>
    <w:rsid w:val="006035A3"/>
    <w:rsid w:val="00603EDF"/>
    <w:rsid w:val="00607CAC"/>
    <w:rsid w:val="0061164B"/>
    <w:rsid w:val="00611667"/>
    <w:rsid w:val="0061181C"/>
    <w:rsid w:val="0061247D"/>
    <w:rsid w:val="0061496A"/>
    <w:rsid w:val="00615989"/>
    <w:rsid w:val="00615B7C"/>
    <w:rsid w:val="00615E23"/>
    <w:rsid w:val="00621A99"/>
    <w:rsid w:val="00623234"/>
    <w:rsid w:val="0062482D"/>
    <w:rsid w:val="0062547A"/>
    <w:rsid w:val="00625A8B"/>
    <w:rsid w:val="00625D54"/>
    <w:rsid w:val="006307EF"/>
    <w:rsid w:val="006334BE"/>
    <w:rsid w:val="00634404"/>
    <w:rsid w:val="00634B37"/>
    <w:rsid w:val="00634BD1"/>
    <w:rsid w:val="00636500"/>
    <w:rsid w:val="006374FA"/>
    <w:rsid w:val="00637818"/>
    <w:rsid w:val="00640E44"/>
    <w:rsid w:val="006411B7"/>
    <w:rsid w:val="00641252"/>
    <w:rsid w:val="006425D6"/>
    <w:rsid w:val="00643FC3"/>
    <w:rsid w:val="0064417F"/>
    <w:rsid w:val="006447A6"/>
    <w:rsid w:val="006513FE"/>
    <w:rsid w:val="00651BB4"/>
    <w:rsid w:val="00652B61"/>
    <w:rsid w:val="006531D1"/>
    <w:rsid w:val="00655933"/>
    <w:rsid w:val="00656E75"/>
    <w:rsid w:val="00657149"/>
    <w:rsid w:val="006571C5"/>
    <w:rsid w:val="006600DD"/>
    <w:rsid w:val="006626E6"/>
    <w:rsid w:val="00662E43"/>
    <w:rsid w:val="00664A28"/>
    <w:rsid w:val="006654E2"/>
    <w:rsid w:val="00665D2B"/>
    <w:rsid w:val="006664AA"/>
    <w:rsid w:val="00666503"/>
    <w:rsid w:val="00667CA5"/>
    <w:rsid w:val="0067028C"/>
    <w:rsid w:val="006726AB"/>
    <w:rsid w:val="00673F32"/>
    <w:rsid w:val="00674983"/>
    <w:rsid w:val="00677195"/>
    <w:rsid w:val="00677D52"/>
    <w:rsid w:val="00680C03"/>
    <w:rsid w:val="00682624"/>
    <w:rsid w:val="0068597E"/>
    <w:rsid w:val="00687061"/>
    <w:rsid w:val="00693051"/>
    <w:rsid w:val="00693EAC"/>
    <w:rsid w:val="00695134"/>
    <w:rsid w:val="00695466"/>
    <w:rsid w:val="00695723"/>
    <w:rsid w:val="00695766"/>
    <w:rsid w:val="006957FA"/>
    <w:rsid w:val="00696109"/>
    <w:rsid w:val="00696617"/>
    <w:rsid w:val="00697702"/>
    <w:rsid w:val="00697718"/>
    <w:rsid w:val="006A0BA1"/>
    <w:rsid w:val="006A32FB"/>
    <w:rsid w:val="006A561E"/>
    <w:rsid w:val="006A6729"/>
    <w:rsid w:val="006A6A1E"/>
    <w:rsid w:val="006B1BFE"/>
    <w:rsid w:val="006B1C50"/>
    <w:rsid w:val="006B1D60"/>
    <w:rsid w:val="006B235A"/>
    <w:rsid w:val="006B2ADA"/>
    <w:rsid w:val="006B3E8C"/>
    <w:rsid w:val="006B4B89"/>
    <w:rsid w:val="006B55B9"/>
    <w:rsid w:val="006B5F9C"/>
    <w:rsid w:val="006B614A"/>
    <w:rsid w:val="006C0BE4"/>
    <w:rsid w:val="006C35BE"/>
    <w:rsid w:val="006C3F79"/>
    <w:rsid w:val="006C6F19"/>
    <w:rsid w:val="006D0F5E"/>
    <w:rsid w:val="006D2F1B"/>
    <w:rsid w:val="006D5BAB"/>
    <w:rsid w:val="006D5F0E"/>
    <w:rsid w:val="006D73DB"/>
    <w:rsid w:val="006D7C35"/>
    <w:rsid w:val="006E0182"/>
    <w:rsid w:val="006E2CC1"/>
    <w:rsid w:val="006E3585"/>
    <w:rsid w:val="006E7A22"/>
    <w:rsid w:val="006E7D50"/>
    <w:rsid w:val="006F15E6"/>
    <w:rsid w:val="006F49B0"/>
    <w:rsid w:val="006F4DB1"/>
    <w:rsid w:val="006F6A36"/>
    <w:rsid w:val="006F7048"/>
    <w:rsid w:val="007014B4"/>
    <w:rsid w:val="00701903"/>
    <w:rsid w:val="00703318"/>
    <w:rsid w:val="007040D6"/>
    <w:rsid w:val="00704207"/>
    <w:rsid w:val="00704CB3"/>
    <w:rsid w:val="0070628F"/>
    <w:rsid w:val="00706F1B"/>
    <w:rsid w:val="00707551"/>
    <w:rsid w:val="007116FA"/>
    <w:rsid w:val="0071483B"/>
    <w:rsid w:val="00717707"/>
    <w:rsid w:val="00721784"/>
    <w:rsid w:val="007231C4"/>
    <w:rsid w:val="0072439A"/>
    <w:rsid w:val="0072465B"/>
    <w:rsid w:val="0072580F"/>
    <w:rsid w:val="007272C5"/>
    <w:rsid w:val="0073128F"/>
    <w:rsid w:val="00737F58"/>
    <w:rsid w:val="00740F86"/>
    <w:rsid w:val="00746D7D"/>
    <w:rsid w:val="00747E75"/>
    <w:rsid w:val="0075017A"/>
    <w:rsid w:val="00750DA1"/>
    <w:rsid w:val="00751DA7"/>
    <w:rsid w:val="007534FA"/>
    <w:rsid w:val="007628CA"/>
    <w:rsid w:val="0076402F"/>
    <w:rsid w:val="007647BD"/>
    <w:rsid w:val="0076485A"/>
    <w:rsid w:val="007651A4"/>
    <w:rsid w:val="007704B3"/>
    <w:rsid w:val="00772B09"/>
    <w:rsid w:val="00773AF1"/>
    <w:rsid w:val="00774456"/>
    <w:rsid w:val="007822EB"/>
    <w:rsid w:val="0078267D"/>
    <w:rsid w:val="007828CC"/>
    <w:rsid w:val="007851BF"/>
    <w:rsid w:val="00786BC7"/>
    <w:rsid w:val="00790AF4"/>
    <w:rsid w:val="0079138A"/>
    <w:rsid w:val="0079275A"/>
    <w:rsid w:val="00792C50"/>
    <w:rsid w:val="00794668"/>
    <w:rsid w:val="00796174"/>
    <w:rsid w:val="007A168A"/>
    <w:rsid w:val="007A17BA"/>
    <w:rsid w:val="007A23E2"/>
    <w:rsid w:val="007A2E83"/>
    <w:rsid w:val="007A4A62"/>
    <w:rsid w:val="007A5C9C"/>
    <w:rsid w:val="007A6780"/>
    <w:rsid w:val="007A6AD4"/>
    <w:rsid w:val="007A765C"/>
    <w:rsid w:val="007B0264"/>
    <w:rsid w:val="007B054A"/>
    <w:rsid w:val="007B13C2"/>
    <w:rsid w:val="007B175C"/>
    <w:rsid w:val="007B4088"/>
    <w:rsid w:val="007B46B5"/>
    <w:rsid w:val="007B5150"/>
    <w:rsid w:val="007B5E25"/>
    <w:rsid w:val="007B6981"/>
    <w:rsid w:val="007B73F2"/>
    <w:rsid w:val="007B784C"/>
    <w:rsid w:val="007C18F1"/>
    <w:rsid w:val="007C5708"/>
    <w:rsid w:val="007C691B"/>
    <w:rsid w:val="007D01BA"/>
    <w:rsid w:val="007D1231"/>
    <w:rsid w:val="007D1A8B"/>
    <w:rsid w:val="007D21C2"/>
    <w:rsid w:val="007D27EF"/>
    <w:rsid w:val="007D3836"/>
    <w:rsid w:val="007D3FC9"/>
    <w:rsid w:val="007D5370"/>
    <w:rsid w:val="007D68FD"/>
    <w:rsid w:val="007D6AFA"/>
    <w:rsid w:val="007D6B51"/>
    <w:rsid w:val="007E1126"/>
    <w:rsid w:val="007E1278"/>
    <w:rsid w:val="007E362B"/>
    <w:rsid w:val="007E4985"/>
    <w:rsid w:val="007E4FB3"/>
    <w:rsid w:val="007E6212"/>
    <w:rsid w:val="007F3D70"/>
    <w:rsid w:val="007F43FB"/>
    <w:rsid w:val="007F464B"/>
    <w:rsid w:val="007F47FC"/>
    <w:rsid w:val="007F5F20"/>
    <w:rsid w:val="007F682E"/>
    <w:rsid w:val="007F6AC0"/>
    <w:rsid w:val="007F787E"/>
    <w:rsid w:val="008004FD"/>
    <w:rsid w:val="00800E9A"/>
    <w:rsid w:val="00801B6E"/>
    <w:rsid w:val="008043DA"/>
    <w:rsid w:val="0080545A"/>
    <w:rsid w:val="00805BF2"/>
    <w:rsid w:val="00810719"/>
    <w:rsid w:val="00811433"/>
    <w:rsid w:val="008132A3"/>
    <w:rsid w:val="008147FB"/>
    <w:rsid w:val="008205F0"/>
    <w:rsid w:val="008208B0"/>
    <w:rsid w:val="00821E58"/>
    <w:rsid w:val="00824317"/>
    <w:rsid w:val="0082540A"/>
    <w:rsid w:val="00826248"/>
    <w:rsid w:val="008308DE"/>
    <w:rsid w:val="00831DC4"/>
    <w:rsid w:val="008337E1"/>
    <w:rsid w:val="008358ED"/>
    <w:rsid w:val="00836E49"/>
    <w:rsid w:val="0084005F"/>
    <w:rsid w:val="00840F45"/>
    <w:rsid w:val="008415AB"/>
    <w:rsid w:val="00843D24"/>
    <w:rsid w:val="00844805"/>
    <w:rsid w:val="00845FD1"/>
    <w:rsid w:val="0084623D"/>
    <w:rsid w:val="008477D4"/>
    <w:rsid w:val="00851832"/>
    <w:rsid w:val="00851997"/>
    <w:rsid w:val="00851F0F"/>
    <w:rsid w:val="008522D3"/>
    <w:rsid w:val="00857E22"/>
    <w:rsid w:val="008656B7"/>
    <w:rsid w:val="00866BF3"/>
    <w:rsid w:val="0087109B"/>
    <w:rsid w:val="00871981"/>
    <w:rsid w:val="00871B4E"/>
    <w:rsid w:val="0087236F"/>
    <w:rsid w:val="0087326F"/>
    <w:rsid w:val="00876850"/>
    <w:rsid w:val="00880FE2"/>
    <w:rsid w:val="0088113C"/>
    <w:rsid w:val="00881F7F"/>
    <w:rsid w:val="008827C8"/>
    <w:rsid w:val="008827E2"/>
    <w:rsid w:val="00882B69"/>
    <w:rsid w:val="00882F0A"/>
    <w:rsid w:val="008858DB"/>
    <w:rsid w:val="00886006"/>
    <w:rsid w:val="00886035"/>
    <w:rsid w:val="00887F94"/>
    <w:rsid w:val="008904E9"/>
    <w:rsid w:val="008909B4"/>
    <w:rsid w:val="0089250C"/>
    <w:rsid w:val="008932FC"/>
    <w:rsid w:val="00893324"/>
    <w:rsid w:val="00893ACE"/>
    <w:rsid w:val="00893F86"/>
    <w:rsid w:val="00894AE5"/>
    <w:rsid w:val="00894F60"/>
    <w:rsid w:val="0089525C"/>
    <w:rsid w:val="00897371"/>
    <w:rsid w:val="00897861"/>
    <w:rsid w:val="008A15AD"/>
    <w:rsid w:val="008A3576"/>
    <w:rsid w:val="008A36A4"/>
    <w:rsid w:val="008A4560"/>
    <w:rsid w:val="008A7DD9"/>
    <w:rsid w:val="008B1251"/>
    <w:rsid w:val="008B1BD9"/>
    <w:rsid w:val="008B4E60"/>
    <w:rsid w:val="008B5B43"/>
    <w:rsid w:val="008B7C3C"/>
    <w:rsid w:val="008B7E34"/>
    <w:rsid w:val="008C0AFD"/>
    <w:rsid w:val="008C0D76"/>
    <w:rsid w:val="008C77C5"/>
    <w:rsid w:val="008D0836"/>
    <w:rsid w:val="008D10FE"/>
    <w:rsid w:val="008D27D5"/>
    <w:rsid w:val="008D3289"/>
    <w:rsid w:val="008D349D"/>
    <w:rsid w:val="008D47A8"/>
    <w:rsid w:val="008D4D3F"/>
    <w:rsid w:val="008D5A19"/>
    <w:rsid w:val="008D6D48"/>
    <w:rsid w:val="008D7960"/>
    <w:rsid w:val="008E0172"/>
    <w:rsid w:val="008E03DC"/>
    <w:rsid w:val="008E054F"/>
    <w:rsid w:val="008E0863"/>
    <w:rsid w:val="008E0C39"/>
    <w:rsid w:val="008E2101"/>
    <w:rsid w:val="008E541F"/>
    <w:rsid w:val="008E79A3"/>
    <w:rsid w:val="008F37CE"/>
    <w:rsid w:val="008F4357"/>
    <w:rsid w:val="008F626B"/>
    <w:rsid w:val="00900637"/>
    <w:rsid w:val="0090154B"/>
    <w:rsid w:val="00901754"/>
    <w:rsid w:val="009026A7"/>
    <w:rsid w:val="00902866"/>
    <w:rsid w:val="00903FDD"/>
    <w:rsid w:val="00904507"/>
    <w:rsid w:val="009049C5"/>
    <w:rsid w:val="00904A6E"/>
    <w:rsid w:val="009054FE"/>
    <w:rsid w:val="009058C4"/>
    <w:rsid w:val="00905D0A"/>
    <w:rsid w:val="009126B4"/>
    <w:rsid w:val="0091374A"/>
    <w:rsid w:val="009150C4"/>
    <w:rsid w:val="00915D47"/>
    <w:rsid w:val="00916EA0"/>
    <w:rsid w:val="00920746"/>
    <w:rsid w:val="00921B83"/>
    <w:rsid w:val="00922D00"/>
    <w:rsid w:val="00923E44"/>
    <w:rsid w:val="0092500E"/>
    <w:rsid w:val="009251BF"/>
    <w:rsid w:val="009253BD"/>
    <w:rsid w:val="00926358"/>
    <w:rsid w:val="00927983"/>
    <w:rsid w:val="00930BD7"/>
    <w:rsid w:val="009314C3"/>
    <w:rsid w:val="0093187B"/>
    <w:rsid w:val="009329DB"/>
    <w:rsid w:val="00932E7D"/>
    <w:rsid w:val="00934538"/>
    <w:rsid w:val="009359BF"/>
    <w:rsid w:val="00935E24"/>
    <w:rsid w:val="00936844"/>
    <w:rsid w:val="00936B88"/>
    <w:rsid w:val="00936BE0"/>
    <w:rsid w:val="00940046"/>
    <w:rsid w:val="00940682"/>
    <w:rsid w:val="009429D2"/>
    <w:rsid w:val="009435C4"/>
    <w:rsid w:val="00944278"/>
    <w:rsid w:val="00945EB5"/>
    <w:rsid w:val="009469D1"/>
    <w:rsid w:val="00951ABF"/>
    <w:rsid w:val="009533D8"/>
    <w:rsid w:val="00955814"/>
    <w:rsid w:val="00955A1E"/>
    <w:rsid w:val="00955AB8"/>
    <w:rsid w:val="00956293"/>
    <w:rsid w:val="00960B2A"/>
    <w:rsid w:val="009610AD"/>
    <w:rsid w:val="00961442"/>
    <w:rsid w:val="00961AD9"/>
    <w:rsid w:val="009670FC"/>
    <w:rsid w:val="0096769F"/>
    <w:rsid w:val="00970ED5"/>
    <w:rsid w:val="00972A2A"/>
    <w:rsid w:val="009739C5"/>
    <w:rsid w:val="00973F0D"/>
    <w:rsid w:val="00974263"/>
    <w:rsid w:val="00974D23"/>
    <w:rsid w:val="009770E7"/>
    <w:rsid w:val="0098014B"/>
    <w:rsid w:val="0098235A"/>
    <w:rsid w:val="009825ED"/>
    <w:rsid w:val="0098494E"/>
    <w:rsid w:val="00985327"/>
    <w:rsid w:val="00987B0E"/>
    <w:rsid w:val="00990025"/>
    <w:rsid w:val="009904ED"/>
    <w:rsid w:val="0099207B"/>
    <w:rsid w:val="00992BB6"/>
    <w:rsid w:val="00993F9B"/>
    <w:rsid w:val="00996258"/>
    <w:rsid w:val="00996B69"/>
    <w:rsid w:val="00996B94"/>
    <w:rsid w:val="00996D98"/>
    <w:rsid w:val="00996EB8"/>
    <w:rsid w:val="00997D22"/>
    <w:rsid w:val="009A146B"/>
    <w:rsid w:val="009A25CE"/>
    <w:rsid w:val="009A555E"/>
    <w:rsid w:val="009A57CD"/>
    <w:rsid w:val="009A7594"/>
    <w:rsid w:val="009B20A6"/>
    <w:rsid w:val="009B286C"/>
    <w:rsid w:val="009B4247"/>
    <w:rsid w:val="009B6D52"/>
    <w:rsid w:val="009B7A1B"/>
    <w:rsid w:val="009C0106"/>
    <w:rsid w:val="009C0350"/>
    <w:rsid w:val="009C04B7"/>
    <w:rsid w:val="009C1A80"/>
    <w:rsid w:val="009C2ECD"/>
    <w:rsid w:val="009C31C7"/>
    <w:rsid w:val="009C38BE"/>
    <w:rsid w:val="009C4A2A"/>
    <w:rsid w:val="009C4B90"/>
    <w:rsid w:val="009C6CC0"/>
    <w:rsid w:val="009D126E"/>
    <w:rsid w:val="009D12F2"/>
    <w:rsid w:val="009D1754"/>
    <w:rsid w:val="009D3699"/>
    <w:rsid w:val="009D396A"/>
    <w:rsid w:val="009D3BCE"/>
    <w:rsid w:val="009D4246"/>
    <w:rsid w:val="009D5485"/>
    <w:rsid w:val="009D5A23"/>
    <w:rsid w:val="009D5E70"/>
    <w:rsid w:val="009D6D02"/>
    <w:rsid w:val="009D6E24"/>
    <w:rsid w:val="009D6E4B"/>
    <w:rsid w:val="009D778B"/>
    <w:rsid w:val="009E0355"/>
    <w:rsid w:val="009E074A"/>
    <w:rsid w:val="009E1003"/>
    <w:rsid w:val="009E41AD"/>
    <w:rsid w:val="009E7AA5"/>
    <w:rsid w:val="009F1E1B"/>
    <w:rsid w:val="009F3E54"/>
    <w:rsid w:val="009F457A"/>
    <w:rsid w:val="009F4DC0"/>
    <w:rsid w:val="009F5A63"/>
    <w:rsid w:val="009F5C3D"/>
    <w:rsid w:val="009F674D"/>
    <w:rsid w:val="009F6811"/>
    <w:rsid w:val="00A0227F"/>
    <w:rsid w:val="00A03B69"/>
    <w:rsid w:val="00A043B2"/>
    <w:rsid w:val="00A049D7"/>
    <w:rsid w:val="00A05446"/>
    <w:rsid w:val="00A06E7E"/>
    <w:rsid w:val="00A11836"/>
    <w:rsid w:val="00A13002"/>
    <w:rsid w:val="00A13AEA"/>
    <w:rsid w:val="00A15927"/>
    <w:rsid w:val="00A15D9B"/>
    <w:rsid w:val="00A16B7A"/>
    <w:rsid w:val="00A16CC4"/>
    <w:rsid w:val="00A22C9D"/>
    <w:rsid w:val="00A24C3F"/>
    <w:rsid w:val="00A25283"/>
    <w:rsid w:val="00A25B3F"/>
    <w:rsid w:val="00A26E9C"/>
    <w:rsid w:val="00A30074"/>
    <w:rsid w:val="00A33859"/>
    <w:rsid w:val="00A3395D"/>
    <w:rsid w:val="00A3683E"/>
    <w:rsid w:val="00A36C12"/>
    <w:rsid w:val="00A36CEC"/>
    <w:rsid w:val="00A36F02"/>
    <w:rsid w:val="00A4134C"/>
    <w:rsid w:val="00A427B5"/>
    <w:rsid w:val="00A473A3"/>
    <w:rsid w:val="00A52F6B"/>
    <w:rsid w:val="00A565A1"/>
    <w:rsid w:val="00A56C70"/>
    <w:rsid w:val="00A57AA6"/>
    <w:rsid w:val="00A60480"/>
    <w:rsid w:val="00A62AF6"/>
    <w:rsid w:val="00A62D18"/>
    <w:rsid w:val="00A64F1C"/>
    <w:rsid w:val="00A65745"/>
    <w:rsid w:val="00A665EC"/>
    <w:rsid w:val="00A66FEE"/>
    <w:rsid w:val="00A6764F"/>
    <w:rsid w:val="00A70C98"/>
    <w:rsid w:val="00A715EF"/>
    <w:rsid w:val="00A725B7"/>
    <w:rsid w:val="00A72CF2"/>
    <w:rsid w:val="00A73898"/>
    <w:rsid w:val="00A73F07"/>
    <w:rsid w:val="00A75B75"/>
    <w:rsid w:val="00A75DAA"/>
    <w:rsid w:val="00A76CE2"/>
    <w:rsid w:val="00A77543"/>
    <w:rsid w:val="00A77F30"/>
    <w:rsid w:val="00A82DAF"/>
    <w:rsid w:val="00A84B24"/>
    <w:rsid w:val="00AA0F1D"/>
    <w:rsid w:val="00AA17CD"/>
    <w:rsid w:val="00AA2FF2"/>
    <w:rsid w:val="00AA46F4"/>
    <w:rsid w:val="00AA5364"/>
    <w:rsid w:val="00AA58C5"/>
    <w:rsid w:val="00AA7ED2"/>
    <w:rsid w:val="00AB0A34"/>
    <w:rsid w:val="00AB1FF3"/>
    <w:rsid w:val="00AB2FF4"/>
    <w:rsid w:val="00AB36DB"/>
    <w:rsid w:val="00AB3A5F"/>
    <w:rsid w:val="00AB4C93"/>
    <w:rsid w:val="00AB6656"/>
    <w:rsid w:val="00AC211C"/>
    <w:rsid w:val="00AC22F8"/>
    <w:rsid w:val="00AC2A42"/>
    <w:rsid w:val="00AC31F0"/>
    <w:rsid w:val="00AC335F"/>
    <w:rsid w:val="00AC57A2"/>
    <w:rsid w:val="00AC5B3F"/>
    <w:rsid w:val="00AD04B9"/>
    <w:rsid w:val="00AD0579"/>
    <w:rsid w:val="00AD1957"/>
    <w:rsid w:val="00AD2D8D"/>
    <w:rsid w:val="00AD440C"/>
    <w:rsid w:val="00AD7DD3"/>
    <w:rsid w:val="00AE3010"/>
    <w:rsid w:val="00AE38F7"/>
    <w:rsid w:val="00AE3B25"/>
    <w:rsid w:val="00AE5827"/>
    <w:rsid w:val="00AE5C0A"/>
    <w:rsid w:val="00AE72C4"/>
    <w:rsid w:val="00AE7441"/>
    <w:rsid w:val="00AF102E"/>
    <w:rsid w:val="00AF18CA"/>
    <w:rsid w:val="00AF2A2C"/>
    <w:rsid w:val="00AF4027"/>
    <w:rsid w:val="00AF4A6F"/>
    <w:rsid w:val="00AF6992"/>
    <w:rsid w:val="00AF76EE"/>
    <w:rsid w:val="00AF7AD5"/>
    <w:rsid w:val="00B006EC"/>
    <w:rsid w:val="00B01093"/>
    <w:rsid w:val="00B01494"/>
    <w:rsid w:val="00B01B48"/>
    <w:rsid w:val="00B02846"/>
    <w:rsid w:val="00B029D4"/>
    <w:rsid w:val="00B0349E"/>
    <w:rsid w:val="00B03D92"/>
    <w:rsid w:val="00B0569C"/>
    <w:rsid w:val="00B05755"/>
    <w:rsid w:val="00B1107D"/>
    <w:rsid w:val="00B115D3"/>
    <w:rsid w:val="00B14DF9"/>
    <w:rsid w:val="00B14EB7"/>
    <w:rsid w:val="00B16A56"/>
    <w:rsid w:val="00B16CF8"/>
    <w:rsid w:val="00B20F26"/>
    <w:rsid w:val="00B21A1F"/>
    <w:rsid w:val="00B238C0"/>
    <w:rsid w:val="00B25BC8"/>
    <w:rsid w:val="00B2624A"/>
    <w:rsid w:val="00B275D4"/>
    <w:rsid w:val="00B301B8"/>
    <w:rsid w:val="00B31648"/>
    <w:rsid w:val="00B36BA9"/>
    <w:rsid w:val="00B4043E"/>
    <w:rsid w:val="00B409C0"/>
    <w:rsid w:val="00B43647"/>
    <w:rsid w:val="00B4632F"/>
    <w:rsid w:val="00B46A2D"/>
    <w:rsid w:val="00B46E82"/>
    <w:rsid w:val="00B476DA"/>
    <w:rsid w:val="00B50129"/>
    <w:rsid w:val="00B54E93"/>
    <w:rsid w:val="00B57856"/>
    <w:rsid w:val="00B57B92"/>
    <w:rsid w:val="00B6357F"/>
    <w:rsid w:val="00B636B7"/>
    <w:rsid w:val="00B64DA9"/>
    <w:rsid w:val="00B6692D"/>
    <w:rsid w:val="00B674B2"/>
    <w:rsid w:val="00B67F83"/>
    <w:rsid w:val="00B73247"/>
    <w:rsid w:val="00B732B4"/>
    <w:rsid w:val="00B739C4"/>
    <w:rsid w:val="00B745F5"/>
    <w:rsid w:val="00B748C2"/>
    <w:rsid w:val="00B7584D"/>
    <w:rsid w:val="00B76079"/>
    <w:rsid w:val="00B76694"/>
    <w:rsid w:val="00B76D2D"/>
    <w:rsid w:val="00B77329"/>
    <w:rsid w:val="00B8076B"/>
    <w:rsid w:val="00B8137E"/>
    <w:rsid w:val="00B818F0"/>
    <w:rsid w:val="00B8204C"/>
    <w:rsid w:val="00B82ED6"/>
    <w:rsid w:val="00B8437F"/>
    <w:rsid w:val="00B85E1A"/>
    <w:rsid w:val="00B86835"/>
    <w:rsid w:val="00B907D1"/>
    <w:rsid w:val="00B9150C"/>
    <w:rsid w:val="00B91B7A"/>
    <w:rsid w:val="00B9218F"/>
    <w:rsid w:val="00B92998"/>
    <w:rsid w:val="00B93834"/>
    <w:rsid w:val="00B93BBF"/>
    <w:rsid w:val="00B94F35"/>
    <w:rsid w:val="00B96029"/>
    <w:rsid w:val="00B961F5"/>
    <w:rsid w:val="00B9764F"/>
    <w:rsid w:val="00B97D69"/>
    <w:rsid w:val="00BA1DBE"/>
    <w:rsid w:val="00BA3F68"/>
    <w:rsid w:val="00BA49A3"/>
    <w:rsid w:val="00BB0FBA"/>
    <w:rsid w:val="00BB2D92"/>
    <w:rsid w:val="00BB5818"/>
    <w:rsid w:val="00BB6485"/>
    <w:rsid w:val="00BB7959"/>
    <w:rsid w:val="00BC152F"/>
    <w:rsid w:val="00BC2037"/>
    <w:rsid w:val="00BC215C"/>
    <w:rsid w:val="00BC63F4"/>
    <w:rsid w:val="00BC77B9"/>
    <w:rsid w:val="00BD0ED7"/>
    <w:rsid w:val="00BD1BD3"/>
    <w:rsid w:val="00BD4D20"/>
    <w:rsid w:val="00BD548E"/>
    <w:rsid w:val="00BD6FEE"/>
    <w:rsid w:val="00BE3722"/>
    <w:rsid w:val="00BE6493"/>
    <w:rsid w:val="00BE7005"/>
    <w:rsid w:val="00BE763B"/>
    <w:rsid w:val="00BF003B"/>
    <w:rsid w:val="00BF0685"/>
    <w:rsid w:val="00BF0A6C"/>
    <w:rsid w:val="00BF2631"/>
    <w:rsid w:val="00BF30F9"/>
    <w:rsid w:val="00BF72BC"/>
    <w:rsid w:val="00BF739B"/>
    <w:rsid w:val="00BF7570"/>
    <w:rsid w:val="00BF75B8"/>
    <w:rsid w:val="00C01699"/>
    <w:rsid w:val="00C02A8C"/>
    <w:rsid w:val="00C02AD8"/>
    <w:rsid w:val="00C036B1"/>
    <w:rsid w:val="00C048D9"/>
    <w:rsid w:val="00C04B7E"/>
    <w:rsid w:val="00C0582F"/>
    <w:rsid w:val="00C06397"/>
    <w:rsid w:val="00C070F8"/>
    <w:rsid w:val="00C07248"/>
    <w:rsid w:val="00C074A4"/>
    <w:rsid w:val="00C113F9"/>
    <w:rsid w:val="00C124BE"/>
    <w:rsid w:val="00C12553"/>
    <w:rsid w:val="00C12C72"/>
    <w:rsid w:val="00C14743"/>
    <w:rsid w:val="00C16285"/>
    <w:rsid w:val="00C177F1"/>
    <w:rsid w:val="00C21391"/>
    <w:rsid w:val="00C215A1"/>
    <w:rsid w:val="00C22247"/>
    <w:rsid w:val="00C228A5"/>
    <w:rsid w:val="00C23DA5"/>
    <w:rsid w:val="00C25AC3"/>
    <w:rsid w:val="00C30A00"/>
    <w:rsid w:val="00C31CD1"/>
    <w:rsid w:val="00C35138"/>
    <w:rsid w:val="00C3526E"/>
    <w:rsid w:val="00C36828"/>
    <w:rsid w:val="00C37229"/>
    <w:rsid w:val="00C37F37"/>
    <w:rsid w:val="00C42632"/>
    <w:rsid w:val="00C42A64"/>
    <w:rsid w:val="00C44080"/>
    <w:rsid w:val="00C45CC2"/>
    <w:rsid w:val="00C4694D"/>
    <w:rsid w:val="00C46F49"/>
    <w:rsid w:val="00C51E78"/>
    <w:rsid w:val="00C5217F"/>
    <w:rsid w:val="00C5296F"/>
    <w:rsid w:val="00C53101"/>
    <w:rsid w:val="00C537F5"/>
    <w:rsid w:val="00C54349"/>
    <w:rsid w:val="00C54F76"/>
    <w:rsid w:val="00C6120E"/>
    <w:rsid w:val="00C6463E"/>
    <w:rsid w:val="00C660D9"/>
    <w:rsid w:val="00C71E79"/>
    <w:rsid w:val="00C72478"/>
    <w:rsid w:val="00C74367"/>
    <w:rsid w:val="00C7509A"/>
    <w:rsid w:val="00C75E38"/>
    <w:rsid w:val="00C77B74"/>
    <w:rsid w:val="00C77C06"/>
    <w:rsid w:val="00C81A3D"/>
    <w:rsid w:val="00C82C1F"/>
    <w:rsid w:val="00C82FBD"/>
    <w:rsid w:val="00C84740"/>
    <w:rsid w:val="00C847C8"/>
    <w:rsid w:val="00C850A3"/>
    <w:rsid w:val="00C8682A"/>
    <w:rsid w:val="00C878D5"/>
    <w:rsid w:val="00C87C21"/>
    <w:rsid w:val="00C91222"/>
    <w:rsid w:val="00C91D31"/>
    <w:rsid w:val="00C91F79"/>
    <w:rsid w:val="00C926CB"/>
    <w:rsid w:val="00C93423"/>
    <w:rsid w:val="00C95216"/>
    <w:rsid w:val="00C95C0B"/>
    <w:rsid w:val="00C96291"/>
    <w:rsid w:val="00CA105E"/>
    <w:rsid w:val="00CA149D"/>
    <w:rsid w:val="00CA14C4"/>
    <w:rsid w:val="00CA1C85"/>
    <w:rsid w:val="00CA228D"/>
    <w:rsid w:val="00CA33D2"/>
    <w:rsid w:val="00CA52FF"/>
    <w:rsid w:val="00CA5C09"/>
    <w:rsid w:val="00CA65C3"/>
    <w:rsid w:val="00CB10F7"/>
    <w:rsid w:val="00CB2A38"/>
    <w:rsid w:val="00CB34BC"/>
    <w:rsid w:val="00CB3CAB"/>
    <w:rsid w:val="00CB43BF"/>
    <w:rsid w:val="00CB4923"/>
    <w:rsid w:val="00CB53E5"/>
    <w:rsid w:val="00CB6633"/>
    <w:rsid w:val="00CB6B46"/>
    <w:rsid w:val="00CB76F9"/>
    <w:rsid w:val="00CC0A97"/>
    <w:rsid w:val="00CC202A"/>
    <w:rsid w:val="00CC27AA"/>
    <w:rsid w:val="00CC309F"/>
    <w:rsid w:val="00CC47A1"/>
    <w:rsid w:val="00CC5BC9"/>
    <w:rsid w:val="00CC6035"/>
    <w:rsid w:val="00CC73DA"/>
    <w:rsid w:val="00CD0B7C"/>
    <w:rsid w:val="00CD23CE"/>
    <w:rsid w:val="00CD4956"/>
    <w:rsid w:val="00CD4F6E"/>
    <w:rsid w:val="00CD6620"/>
    <w:rsid w:val="00CD6C81"/>
    <w:rsid w:val="00CE0AA3"/>
    <w:rsid w:val="00CE0CC1"/>
    <w:rsid w:val="00CE0D26"/>
    <w:rsid w:val="00CE12B7"/>
    <w:rsid w:val="00CE15C1"/>
    <w:rsid w:val="00CE3FFC"/>
    <w:rsid w:val="00CE4EBC"/>
    <w:rsid w:val="00CE5D88"/>
    <w:rsid w:val="00CE6977"/>
    <w:rsid w:val="00CE7063"/>
    <w:rsid w:val="00CF0D55"/>
    <w:rsid w:val="00CF1C38"/>
    <w:rsid w:val="00CF31C6"/>
    <w:rsid w:val="00CF3F75"/>
    <w:rsid w:val="00CF41EB"/>
    <w:rsid w:val="00CF42E9"/>
    <w:rsid w:val="00CF4B86"/>
    <w:rsid w:val="00CF4E44"/>
    <w:rsid w:val="00CF5A64"/>
    <w:rsid w:val="00CF70F2"/>
    <w:rsid w:val="00CF75BD"/>
    <w:rsid w:val="00D013A3"/>
    <w:rsid w:val="00D0241A"/>
    <w:rsid w:val="00D02CE9"/>
    <w:rsid w:val="00D03940"/>
    <w:rsid w:val="00D03E9C"/>
    <w:rsid w:val="00D046C3"/>
    <w:rsid w:val="00D05300"/>
    <w:rsid w:val="00D067C5"/>
    <w:rsid w:val="00D06D9E"/>
    <w:rsid w:val="00D077B9"/>
    <w:rsid w:val="00D07BE8"/>
    <w:rsid w:val="00D11CD7"/>
    <w:rsid w:val="00D12462"/>
    <w:rsid w:val="00D146AE"/>
    <w:rsid w:val="00D14999"/>
    <w:rsid w:val="00D151CA"/>
    <w:rsid w:val="00D15F7F"/>
    <w:rsid w:val="00D16F5D"/>
    <w:rsid w:val="00D16F9E"/>
    <w:rsid w:val="00D20324"/>
    <w:rsid w:val="00D22F0A"/>
    <w:rsid w:val="00D23437"/>
    <w:rsid w:val="00D23986"/>
    <w:rsid w:val="00D2572D"/>
    <w:rsid w:val="00D27618"/>
    <w:rsid w:val="00D30739"/>
    <w:rsid w:val="00D307DD"/>
    <w:rsid w:val="00D31999"/>
    <w:rsid w:val="00D323AF"/>
    <w:rsid w:val="00D32943"/>
    <w:rsid w:val="00D357A4"/>
    <w:rsid w:val="00D36493"/>
    <w:rsid w:val="00D37125"/>
    <w:rsid w:val="00D40DAA"/>
    <w:rsid w:val="00D43B95"/>
    <w:rsid w:val="00D44E66"/>
    <w:rsid w:val="00D4700F"/>
    <w:rsid w:val="00D52E7F"/>
    <w:rsid w:val="00D5454E"/>
    <w:rsid w:val="00D55ACE"/>
    <w:rsid w:val="00D56182"/>
    <w:rsid w:val="00D56E70"/>
    <w:rsid w:val="00D56F87"/>
    <w:rsid w:val="00D62A92"/>
    <w:rsid w:val="00D65CED"/>
    <w:rsid w:val="00D669E1"/>
    <w:rsid w:val="00D66D26"/>
    <w:rsid w:val="00D7195E"/>
    <w:rsid w:val="00D82839"/>
    <w:rsid w:val="00D82FE1"/>
    <w:rsid w:val="00D8395C"/>
    <w:rsid w:val="00D84BE0"/>
    <w:rsid w:val="00D865EC"/>
    <w:rsid w:val="00D87069"/>
    <w:rsid w:val="00D87C52"/>
    <w:rsid w:val="00D911D2"/>
    <w:rsid w:val="00D93403"/>
    <w:rsid w:val="00D9370D"/>
    <w:rsid w:val="00D94C32"/>
    <w:rsid w:val="00D96654"/>
    <w:rsid w:val="00D97C7D"/>
    <w:rsid w:val="00D97F56"/>
    <w:rsid w:val="00DA3CB7"/>
    <w:rsid w:val="00DA6214"/>
    <w:rsid w:val="00DB2D1A"/>
    <w:rsid w:val="00DB4049"/>
    <w:rsid w:val="00DB422E"/>
    <w:rsid w:val="00DB4755"/>
    <w:rsid w:val="00DB5A66"/>
    <w:rsid w:val="00DB641B"/>
    <w:rsid w:val="00DB73FD"/>
    <w:rsid w:val="00DC0ED1"/>
    <w:rsid w:val="00DC27EC"/>
    <w:rsid w:val="00DC3902"/>
    <w:rsid w:val="00DC5B63"/>
    <w:rsid w:val="00DC5F3A"/>
    <w:rsid w:val="00DC7C13"/>
    <w:rsid w:val="00DD4BB9"/>
    <w:rsid w:val="00DD5329"/>
    <w:rsid w:val="00DD568C"/>
    <w:rsid w:val="00DD65B2"/>
    <w:rsid w:val="00DE2943"/>
    <w:rsid w:val="00DE49C6"/>
    <w:rsid w:val="00DE68D1"/>
    <w:rsid w:val="00DF1395"/>
    <w:rsid w:val="00DF2183"/>
    <w:rsid w:val="00DF288F"/>
    <w:rsid w:val="00DF3638"/>
    <w:rsid w:val="00E00AB7"/>
    <w:rsid w:val="00E01942"/>
    <w:rsid w:val="00E03BBC"/>
    <w:rsid w:val="00E05135"/>
    <w:rsid w:val="00E063E9"/>
    <w:rsid w:val="00E06D68"/>
    <w:rsid w:val="00E10BBA"/>
    <w:rsid w:val="00E10F7B"/>
    <w:rsid w:val="00E1277D"/>
    <w:rsid w:val="00E1343B"/>
    <w:rsid w:val="00E13805"/>
    <w:rsid w:val="00E1551C"/>
    <w:rsid w:val="00E16473"/>
    <w:rsid w:val="00E16F5A"/>
    <w:rsid w:val="00E202EF"/>
    <w:rsid w:val="00E2122D"/>
    <w:rsid w:val="00E22F78"/>
    <w:rsid w:val="00E247B3"/>
    <w:rsid w:val="00E25EB1"/>
    <w:rsid w:val="00E266C3"/>
    <w:rsid w:val="00E26A11"/>
    <w:rsid w:val="00E30100"/>
    <w:rsid w:val="00E30F17"/>
    <w:rsid w:val="00E3159A"/>
    <w:rsid w:val="00E3325E"/>
    <w:rsid w:val="00E3498F"/>
    <w:rsid w:val="00E34DB6"/>
    <w:rsid w:val="00E403D6"/>
    <w:rsid w:val="00E428C1"/>
    <w:rsid w:val="00E4345C"/>
    <w:rsid w:val="00E442B7"/>
    <w:rsid w:val="00E44AB4"/>
    <w:rsid w:val="00E454F0"/>
    <w:rsid w:val="00E46756"/>
    <w:rsid w:val="00E468A6"/>
    <w:rsid w:val="00E50C84"/>
    <w:rsid w:val="00E50C8B"/>
    <w:rsid w:val="00E51644"/>
    <w:rsid w:val="00E5204B"/>
    <w:rsid w:val="00E554D7"/>
    <w:rsid w:val="00E57163"/>
    <w:rsid w:val="00E576A8"/>
    <w:rsid w:val="00E60B9F"/>
    <w:rsid w:val="00E62AC5"/>
    <w:rsid w:val="00E62E70"/>
    <w:rsid w:val="00E63488"/>
    <w:rsid w:val="00E63DAA"/>
    <w:rsid w:val="00E6430F"/>
    <w:rsid w:val="00E652B4"/>
    <w:rsid w:val="00E65903"/>
    <w:rsid w:val="00E65F47"/>
    <w:rsid w:val="00E66CE5"/>
    <w:rsid w:val="00E6709A"/>
    <w:rsid w:val="00E7003F"/>
    <w:rsid w:val="00E711A1"/>
    <w:rsid w:val="00E729C0"/>
    <w:rsid w:val="00E72A4F"/>
    <w:rsid w:val="00E75E8A"/>
    <w:rsid w:val="00E764F1"/>
    <w:rsid w:val="00E7719D"/>
    <w:rsid w:val="00E77279"/>
    <w:rsid w:val="00E77923"/>
    <w:rsid w:val="00E81091"/>
    <w:rsid w:val="00E818F5"/>
    <w:rsid w:val="00E829A5"/>
    <w:rsid w:val="00E83D14"/>
    <w:rsid w:val="00E84D0C"/>
    <w:rsid w:val="00E87FFE"/>
    <w:rsid w:val="00E906B2"/>
    <w:rsid w:val="00E9131E"/>
    <w:rsid w:val="00E93860"/>
    <w:rsid w:val="00E93DE9"/>
    <w:rsid w:val="00E9560E"/>
    <w:rsid w:val="00E95777"/>
    <w:rsid w:val="00E95C88"/>
    <w:rsid w:val="00EA08BD"/>
    <w:rsid w:val="00EA21BE"/>
    <w:rsid w:val="00EA421A"/>
    <w:rsid w:val="00EB1E52"/>
    <w:rsid w:val="00EB3370"/>
    <w:rsid w:val="00EB74B4"/>
    <w:rsid w:val="00EC134D"/>
    <w:rsid w:val="00EC163F"/>
    <w:rsid w:val="00EC27D8"/>
    <w:rsid w:val="00EC2F54"/>
    <w:rsid w:val="00EC3367"/>
    <w:rsid w:val="00EC39F2"/>
    <w:rsid w:val="00EC59E1"/>
    <w:rsid w:val="00EC62EC"/>
    <w:rsid w:val="00EC698E"/>
    <w:rsid w:val="00EC7198"/>
    <w:rsid w:val="00ED0161"/>
    <w:rsid w:val="00ED1839"/>
    <w:rsid w:val="00ED3C71"/>
    <w:rsid w:val="00ED5B4B"/>
    <w:rsid w:val="00ED5B50"/>
    <w:rsid w:val="00ED72D6"/>
    <w:rsid w:val="00ED7926"/>
    <w:rsid w:val="00EE073A"/>
    <w:rsid w:val="00EE086D"/>
    <w:rsid w:val="00EE1E1D"/>
    <w:rsid w:val="00EE232B"/>
    <w:rsid w:val="00EE2E7F"/>
    <w:rsid w:val="00EE30E0"/>
    <w:rsid w:val="00EE5377"/>
    <w:rsid w:val="00EE5464"/>
    <w:rsid w:val="00EE6CC4"/>
    <w:rsid w:val="00EE7990"/>
    <w:rsid w:val="00EF10D7"/>
    <w:rsid w:val="00EF3CFF"/>
    <w:rsid w:val="00EF4126"/>
    <w:rsid w:val="00EF42E6"/>
    <w:rsid w:val="00EF71F0"/>
    <w:rsid w:val="00EF7A53"/>
    <w:rsid w:val="00F01423"/>
    <w:rsid w:val="00F022F4"/>
    <w:rsid w:val="00F03A8C"/>
    <w:rsid w:val="00F03ADE"/>
    <w:rsid w:val="00F05AB3"/>
    <w:rsid w:val="00F06D9F"/>
    <w:rsid w:val="00F079CE"/>
    <w:rsid w:val="00F11213"/>
    <w:rsid w:val="00F11279"/>
    <w:rsid w:val="00F112A6"/>
    <w:rsid w:val="00F11BDA"/>
    <w:rsid w:val="00F15700"/>
    <w:rsid w:val="00F15A94"/>
    <w:rsid w:val="00F15EDB"/>
    <w:rsid w:val="00F17A4B"/>
    <w:rsid w:val="00F17D44"/>
    <w:rsid w:val="00F21877"/>
    <w:rsid w:val="00F21922"/>
    <w:rsid w:val="00F21DD2"/>
    <w:rsid w:val="00F22198"/>
    <w:rsid w:val="00F22539"/>
    <w:rsid w:val="00F23B5A"/>
    <w:rsid w:val="00F24160"/>
    <w:rsid w:val="00F242A0"/>
    <w:rsid w:val="00F25EED"/>
    <w:rsid w:val="00F26021"/>
    <w:rsid w:val="00F279F1"/>
    <w:rsid w:val="00F306F0"/>
    <w:rsid w:val="00F31F12"/>
    <w:rsid w:val="00F325DD"/>
    <w:rsid w:val="00F32CFC"/>
    <w:rsid w:val="00F33176"/>
    <w:rsid w:val="00F36FAB"/>
    <w:rsid w:val="00F37611"/>
    <w:rsid w:val="00F40834"/>
    <w:rsid w:val="00F41A44"/>
    <w:rsid w:val="00F42A41"/>
    <w:rsid w:val="00F42CE7"/>
    <w:rsid w:val="00F479DD"/>
    <w:rsid w:val="00F519A5"/>
    <w:rsid w:val="00F53012"/>
    <w:rsid w:val="00F532E7"/>
    <w:rsid w:val="00F5362D"/>
    <w:rsid w:val="00F55305"/>
    <w:rsid w:val="00F55FFC"/>
    <w:rsid w:val="00F56520"/>
    <w:rsid w:val="00F56EFB"/>
    <w:rsid w:val="00F576A1"/>
    <w:rsid w:val="00F57997"/>
    <w:rsid w:val="00F57E6E"/>
    <w:rsid w:val="00F612FF"/>
    <w:rsid w:val="00F613A5"/>
    <w:rsid w:val="00F64419"/>
    <w:rsid w:val="00F66196"/>
    <w:rsid w:val="00F67757"/>
    <w:rsid w:val="00F72EA4"/>
    <w:rsid w:val="00F73742"/>
    <w:rsid w:val="00F73A69"/>
    <w:rsid w:val="00F74ECA"/>
    <w:rsid w:val="00F76431"/>
    <w:rsid w:val="00F76A16"/>
    <w:rsid w:val="00F76C5F"/>
    <w:rsid w:val="00F77391"/>
    <w:rsid w:val="00F80843"/>
    <w:rsid w:val="00F812BA"/>
    <w:rsid w:val="00F813D6"/>
    <w:rsid w:val="00F8589B"/>
    <w:rsid w:val="00F86248"/>
    <w:rsid w:val="00F87868"/>
    <w:rsid w:val="00F9007D"/>
    <w:rsid w:val="00F90F7B"/>
    <w:rsid w:val="00F9113E"/>
    <w:rsid w:val="00F92A9B"/>
    <w:rsid w:val="00F92BC6"/>
    <w:rsid w:val="00F92BCF"/>
    <w:rsid w:val="00FA0106"/>
    <w:rsid w:val="00FA114D"/>
    <w:rsid w:val="00FA1980"/>
    <w:rsid w:val="00FA245E"/>
    <w:rsid w:val="00FA31AE"/>
    <w:rsid w:val="00FA5DB2"/>
    <w:rsid w:val="00FA5E0F"/>
    <w:rsid w:val="00FA626B"/>
    <w:rsid w:val="00FA67B5"/>
    <w:rsid w:val="00FA69E9"/>
    <w:rsid w:val="00FB252F"/>
    <w:rsid w:val="00FB2A56"/>
    <w:rsid w:val="00FB37CA"/>
    <w:rsid w:val="00FB4231"/>
    <w:rsid w:val="00FB4BFE"/>
    <w:rsid w:val="00FB4CA8"/>
    <w:rsid w:val="00FB4F9F"/>
    <w:rsid w:val="00FB5F5D"/>
    <w:rsid w:val="00FB6F90"/>
    <w:rsid w:val="00FB7BAB"/>
    <w:rsid w:val="00FC0C1F"/>
    <w:rsid w:val="00FC0E73"/>
    <w:rsid w:val="00FC258D"/>
    <w:rsid w:val="00FC31B6"/>
    <w:rsid w:val="00FC34D7"/>
    <w:rsid w:val="00FC6374"/>
    <w:rsid w:val="00FD041E"/>
    <w:rsid w:val="00FD1174"/>
    <w:rsid w:val="00FD1573"/>
    <w:rsid w:val="00FD1DB2"/>
    <w:rsid w:val="00FD2D8F"/>
    <w:rsid w:val="00FD331A"/>
    <w:rsid w:val="00FD410A"/>
    <w:rsid w:val="00FD5C7E"/>
    <w:rsid w:val="00FE020B"/>
    <w:rsid w:val="00FE1210"/>
    <w:rsid w:val="00FE12BA"/>
    <w:rsid w:val="00FE1B3D"/>
    <w:rsid w:val="00FE2DC4"/>
    <w:rsid w:val="00FE3A14"/>
    <w:rsid w:val="00FE4E77"/>
    <w:rsid w:val="00FE7C2E"/>
    <w:rsid w:val="00FF1737"/>
    <w:rsid w:val="00FF1D33"/>
    <w:rsid w:val="00FF3247"/>
    <w:rsid w:val="00FF4A8C"/>
    <w:rsid w:val="00FF4C9D"/>
    <w:rsid w:val="00FF4DE0"/>
    <w:rsid w:val="00FF4E84"/>
    <w:rsid w:val="00FF4E95"/>
    <w:rsid w:val="00FF7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A4"/>
    <w:pPr>
      <w:ind w:left="720"/>
      <w:contextualSpacing/>
    </w:pPr>
  </w:style>
  <w:style w:type="paragraph" w:styleId="Header">
    <w:name w:val="header"/>
    <w:basedOn w:val="Normal"/>
    <w:link w:val="HeaderChar"/>
    <w:uiPriority w:val="99"/>
    <w:unhideWhenUsed/>
    <w:rsid w:val="004A1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62"/>
  </w:style>
  <w:style w:type="paragraph" w:styleId="Footer">
    <w:name w:val="footer"/>
    <w:basedOn w:val="Normal"/>
    <w:link w:val="FooterChar"/>
    <w:uiPriority w:val="99"/>
    <w:unhideWhenUsed/>
    <w:rsid w:val="004A1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162"/>
  </w:style>
  <w:style w:type="paragraph" w:styleId="FootnoteText">
    <w:name w:val="footnote text"/>
    <w:basedOn w:val="Normal"/>
    <w:link w:val="FootnoteTextChar"/>
    <w:uiPriority w:val="99"/>
    <w:semiHidden/>
    <w:unhideWhenUsed/>
    <w:rsid w:val="00CB3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CAB"/>
    <w:rPr>
      <w:sz w:val="20"/>
      <w:szCs w:val="20"/>
    </w:rPr>
  </w:style>
  <w:style w:type="character" w:styleId="FootnoteReference">
    <w:name w:val="footnote reference"/>
    <w:basedOn w:val="DefaultParagraphFont"/>
    <w:uiPriority w:val="99"/>
    <w:semiHidden/>
    <w:unhideWhenUsed/>
    <w:rsid w:val="00CB3CAB"/>
    <w:rPr>
      <w:vertAlign w:val="superscript"/>
    </w:rPr>
  </w:style>
  <w:style w:type="character" w:styleId="CommentReference">
    <w:name w:val="annotation reference"/>
    <w:basedOn w:val="DefaultParagraphFont"/>
    <w:uiPriority w:val="99"/>
    <w:semiHidden/>
    <w:unhideWhenUsed/>
    <w:rsid w:val="00446ABB"/>
    <w:rPr>
      <w:sz w:val="16"/>
      <w:szCs w:val="16"/>
    </w:rPr>
  </w:style>
  <w:style w:type="paragraph" w:styleId="CommentText">
    <w:name w:val="annotation text"/>
    <w:basedOn w:val="Normal"/>
    <w:link w:val="CommentTextChar"/>
    <w:uiPriority w:val="99"/>
    <w:semiHidden/>
    <w:unhideWhenUsed/>
    <w:rsid w:val="00446ABB"/>
    <w:pPr>
      <w:spacing w:line="240" w:lineRule="auto"/>
    </w:pPr>
    <w:rPr>
      <w:sz w:val="20"/>
      <w:szCs w:val="20"/>
    </w:rPr>
  </w:style>
  <w:style w:type="character" w:customStyle="1" w:styleId="CommentTextChar">
    <w:name w:val="Comment Text Char"/>
    <w:basedOn w:val="DefaultParagraphFont"/>
    <w:link w:val="CommentText"/>
    <w:uiPriority w:val="99"/>
    <w:semiHidden/>
    <w:rsid w:val="00446ABB"/>
    <w:rPr>
      <w:sz w:val="20"/>
      <w:szCs w:val="20"/>
    </w:rPr>
  </w:style>
  <w:style w:type="paragraph" w:styleId="CommentSubject">
    <w:name w:val="annotation subject"/>
    <w:basedOn w:val="CommentText"/>
    <w:next w:val="CommentText"/>
    <w:link w:val="CommentSubjectChar"/>
    <w:uiPriority w:val="99"/>
    <w:semiHidden/>
    <w:unhideWhenUsed/>
    <w:rsid w:val="00446ABB"/>
    <w:rPr>
      <w:b/>
      <w:bCs/>
    </w:rPr>
  </w:style>
  <w:style w:type="character" w:customStyle="1" w:styleId="CommentSubjectChar">
    <w:name w:val="Comment Subject Char"/>
    <w:basedOn w:val="CommentTextChar"/>
    <w:link w:val="CommentSubject"/>
    <w:uiPriority w:val="99"/>
    <w:semiHidden/>
    <w:rsid w:val="00446ABB"/>
    <w:rPr>
      <w:b/>
      <w:bCs/>
      <w:sz w:val="20"/>
      <w:szCs w:val="20"/>
    </w:rPr>
  </w:style>
  <w:style w:type="paragraph" w:styleId="BalloonText">
    <w:name w:val="Balloon Text"/>
    <w:basedOn w:val="Normal"/>
    <w:link w:val="BalloonTextChar"/>
    <w:uiPriority w:val="99"/>
    <w:semiHidden/>
    <w:unhideWhenUsed/>
    <w:rsid w:val="0044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A4"/>
    <w:pPr>
      <w:ind w:left="720"/>
      <w:contextualSpacing/>
    </w:pPr>
  </w:style>
  <w:style w:type="paragraph" w:styleId="Header">
    <w:name w:val="header"/>
    <w:basedOn w:val="Normal"/>
    <w:link w:val="HeaderChar"/>
    <w:uiPriority w:val="99"/>
    <w:unhideWhenUsed/>
    <w:rsid w:val="004A1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62"/>
  </w:style>
  <w:style w:type="paragraph" w:styleId="Footer">
    <w:name w:val="footer"/>
    <w:basedOn w:val="Normal"/>
    <w:link w:val="FooterChar"/>
    <w:uiPriority w:val="99"/>
    <w:unhideWhenUsed/>
    <w:rsid w:val="004A1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162"/>
  </w:style>
  <w:style w:type="paragraph" w:styleId="FootnoteText">
    <w:name w:val="footnote text"/>
    <w:basedOn w:val="Normal"/>
    <w:link w:val="FootnoteTextChar"/>
    <w:uiPriority w:val="99"/>
    <w:semiHidden/>
    <w:unhideWhenUsed/>
    <w:rsid w:val="00CB3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CAB"/>
    <w:rPr>
      <w:sz w:val="20"/>
      <w:szCs w:val="20"/>
    </w:rPr>
  </w:style>
  <w:style w:type="character" w:styleId="FootnoteReference">
    <w:name w:val="footnote reference"/>
    <w:basedOn w:val="DefaultParagraphFont"/>
    <w:uiPriority w:val="99"/>
    <w:semiHidden/>
    <w:unhideWhenUsed/>
    <w:rsid w:val="00CB3CAB"/>
    <w:rPr>
      <w:vertAlign w:val="superscript"/>
    </w:rPr>
  </w:style>
  <w:style w:type="character" w:styleId="CommentReference">
    <w:name w:val="annotation reference"/>
    <w:basedOn w:val="DefaultParagraphFont"/>
    <w:uiPriority w:val="99"/>
    <w:semiHidden/>
    <w:unhideWhenUsed/>
    <w:rsid w:val="00446ABB"/>
    <w:rPr>
      <w:sz w:val="16"/>
      <w:szCs w:val="16"/>
    </w:rPr>
  </w:style>
  <w:style w:type="paragraph" w:styleId="CommentText">
    <w:name w:val="annotation text"/>
    <w:basedOn w:val="Normal"/>
    <w:link w:val="CommentTextChar"/>
    <w:uiPriority w:val="99"/>
    <w:semiHidden/>
    <w:unhideWhenUsed/>
    <w:rsid w:val="00446ABB"/>
    <w:pPr>
      <w:spacing w:line="240" w:lineRule="auto"/>
    </w:pPr>
    <w:rPr>
      <w:sz w:val="20"/>
      <w:szCs w:val="20"/>
    </w:rPr>
  </w:style>
  <w:style w:type="character" w:customStyle="1" w:styleId="CommentTextChar">
    <w:name w:val="Comment Text Char"/>
    <w:basedOn w:val="DefaultParagraphFont"/>
    <w:link w:val="CommentText"/>
    <w:uiPriority w:val="99"/>
    <w:semiHidden/>
    <w:rsid w:val="00446ABB"/>
    <w:rPr>
      <w:sz w:val="20"/>
      <w:szCs w:val="20"/>
    </w:rPr>
  </w:style>
  <w:style w:type="paragraph" w:styleId="CommentSubject">
    <w:name w:val="annotation subject"/>
    <w:basedOn w:val="CommentText"/>
    <w:next w:val="CommentText"/>
    <w:link w:val="CommentSubjectChar"/>
    <w:uiPriority w:val="99"/>
    <w:semiHidden/>
    <w:unhideWhenUsed/>
    <w:rsid w:val="00446ABB"/>
    <w:rPr>
      <w:b/>
      <w:bCs/>
    </w:rPr>
  </w:style>
  <w:style w:type="character" w:customStyle="1" w:styleId="CommentSubjectChar">
    <w:name w:val="Comment Subject Char"/>
    <w:basedOn w:val="CommentTextChar"/>
    <w:link w:val="CommentSubject"/>
    <w:uiPriority w:val="99"/>
    <w:semiHidden/>
    <w:rsid w:val="00446ABB"/>
    <w:rPr>
      <w:b/>
      <w:bCs/>
      <w:sz w:val="20"/>
      <w:szCs w:val="20"/>
    </w:rPr>
  </w:style>
  <w:style w:type="paragraph" w:styleId="BalloonText">
    <w:name w:val="Balloon Text"/>
    <w:basedOn w:val="Normal"/>
    <w:link w:val="BalloonTextChar"/>
    <w:uiPriority w:val="99"/>
    <w:semiHidden/>
    <w:unhideWhenUsed/>
    <w:rsid w:val="0044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D96BD-AA29-4783-843F-87FEB257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2013-05-21T10:42:00Z</dcterms:created>
  <dcterms:modified xsi:type="dcterms:W3CDTF">2013-05-21T10:45:00Z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UFAAPw6bUgrQkNHvmPly0ahH9MO94DV1sCr5Aa1BGDfEpoMx1z9VLEthlRElJSGKli98hlITDg6SEqvk
HzP/ug0rHodLV4ofRCM0fxZ2NAQCsj/V8/sL6Qyo7kemLN5hu/T/ZI/9k/3MNhyXCJhta7RbrQOT
gt+2qgBKM6+Cmc3DNumPin9bYIIJ5+1e2spKmj9bo+B2FhhCpFPOWX9uyFnceG4tNOdI978C/Nt3
nJYUzIubUOnfQ1VB0</vt:lpwstr>
  </property>
  <property fmtid="{D5CDD505-2E9C-101B-9397-08002B2CF9AE}" pid="3" name="MAIL_MSG_ID2">
    <vt:lpwstr>JdgY4RiSTwkUicXM8zGxlxcIq5ycu3WR4ATZB8X3iEakOSFK18ie/Qi35xj
bP88eOBQ8CYMaD4kc2Vc333ACZ0=</vt:lpwstr>
  </property>
  <property fmtid="{D5CDD505-2E9C-101B-9397-08002B2CF9AE}" pid="4" name="RESPONSE_SENDER_NAME">
    <vt:lpwstr>sAAAE34RQVAK31lRpvliM4dMvptaroiKA7g5Ye7+TctGLB8=</vt:lpwstr>
  </property>
  <property fmtid="{D5CDD505-2E9C-101B-9397-08002B2CF9AE}" pid="5" name="EMAIL_OWNER_ADDRESS">
    <vt:lpwstr>sAAAGYoQX4c3X/LYEZGHskAt3lbwDbO+wmcJocJXUQj1rSo=</vt:lpwstr>
  </property>
  <property fmtid="{D5CDD505-2E9C-101B-9397-08002B2CF9AE}" pid="6" name="WS_TRACKING_ID">
    <vt:lpwstr>55115d82-39a8-4ace-b6ee-e67667645f7e</vt:lpwstr>
  </property>
</Properties>
</file>